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Ogłoszenie nr 314354 - 2016 z dnia 2016-09-28 r.</w:t>
      </w:r>
    </w:p>
    <w:p w:rsidR="00EC1679" w:rsidRPr="00EC1679" w:rsidRDefault="00EC1679" w:rsidP="00EC1679">
      <w:pPr>
        <w:spacing w:after="0" w:line="240" w:lineRule="auto"/>
        <w:jc w:val="center"/>
        <w:rPr>
          <w:rFonts w:eastAsia="Times New Roman"/>
          <w:b/>
          <w:bCs/>
          <w:color w:val="000000"/>
          <w:sz w:val="27"/>
          <w:szCs w:val="27"/>
          <w:lang w:eastAsia="pl-PL"/>
        </w:rPr>
      </w:pPr>
      <w:r w:rsidRPr="00EC1679">
        <w:rPr>
          <w:rFonts w:eastAsia="Times New Roman"/>
          <w:b/>
          <w:bCs/>
          <w:color w:val="000000"/>
          <w:sz w:val="27"/>
          <w:szCs w:val="27"/>
          <w:lang w:eastAsia="pl-PL"/>
        </w:rPr>
        <w:t>Karpacz: ubezpieczenie majątku i innych interesów Gminy Karpacz</w:t>
      </w:r>
      <w:r w:rsidRPr="00EC1679">
        <w:rPr>
          <w:rFonts w:eastAsia="Times New Roman"/>
          <w:b/>
          <w:bCs/>
          <w:color w:val="000000"/>
          <w:sz w:val="27"/>
          <w:szCs w:val="27"/>
          <w:lang w:eastAsia="pl-PL"/>
        </w:rPr>
        <w:br/>
        <w:t>OGŁOSZENIE O ZAMÓWIENIU - Usługi</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Zamieszczanie ogłoszenia:</w:t>
      </w:r>
      <w:r w:rsidRPr="00EC1679">
        <w:rPr>
          <w:rFonts w:eastAsia="Times New Roman"/>
          <w:color w:val="000000"/>
          <w:sz w:val="27"/>
          <w:lang w:eastAsia="pl-PL"/>
        </w:rPr>
        <w:t> </w:t>
      </w:r>
      <w:r w:rsidRPr="00EC1679">
        <w:rPr>
          <w:rFonts w:eastAsia="Times New Roman"/>
          <w:color w:val="000000"/>
          <w:sz w:val="27"/>
          <w:szCs w:val="27"/>
          <w:lang w:eastAsia="pl-PL"/>
        </w:rPr>
        <w:t>obowiązkowe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Ogłoszenie dotyczy:</w:t>
      </w:r>
      <w:r w:rsidRPr="00EC1679">
        <w:rPr>
          <w:rFonts w:eastAsia="Times New Roman"/>
          <w:color w:val="000000"/>
          <w:sz w:val="27"/>
          <w:lang w:eastAsia="pl-PL"/>
        </w:rPr>
        <w:t>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publicznego</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Zamówienie dotyczy projektu lub programu współfinansowanego ze środków Unii Europejskiej</w:t>
      </w:r>
      <w:r w:rsidRPr="00EC1679">
        <w:rPr>
          <w:rFonts w:eastAsia="Times New Roman"/>
          <w:b/>
          <w:bCs/>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nie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r>
      <w:r w:rsidRPr="00EC1679">
        <w:rPr>
          <w:rFonts w:eastAsia="Times New Roman"/>
          <w:b/>
          <w:bCs/>
          <w:color w:val="000000"/>
          <w:sz w:val="27"/>
          <w:szCs w:val="27"/>
          <w:lang w:eastAsia="pl-PL"/>
        </w:rPr>
        <w:t>Nazwa projektu lub programu</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EC1679">
        <w:rPr>
          <w:rFonts w:eastAsia="Times New Roman"/>
          <w:b/>
          <w:bCs/>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nie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C1679">
        <w:rPr>
          <w:rFonts w:eastAsia="Times New Roman"/>
          <w:color w:val="000000"/>
          <w:sz w:val="27"/>
          <w:szCs w:val="27"/>
          <w:lang w:eastAsia="pl-PL"/>
        </w:rPr>
        <w:t>Pzp</w:t>
      </w:r>
      <w:proofErr w:type="spellEnd"/>
      <w:r w:rsidRPr="00EC1679">
        <w:rPr>
          <w:rFonts w:eastAsia="Times New Roman"/>
          <w:color w:val="000000"/>
          <w:sz w:val="27"/>
          <w:szCs w:val="27"/>
          <w:lang w:eastAsia="pl-PL"/>
        </w:rPr>
        <w:t>, nie mniejszy niż 30%, osób zatrudnionych przez zakłady pracy chronionej lub wykonawców albo ich jednostki (w %)</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b/>
          <w:bCs/>
          <w:color w:val="000000"/>
          <w:sz w:val="27"/>
          <w:szCs w:val="27"/>
          <w:lang w:eastAsia="pl-PL"/>
        </w:rPr>
      </w:pPr>
      <w:r w:rsidRPr="00EC1679">
        <w:rPr>
          <w:rFonts w:eastAsia="Times New Roman"/>
          <w:b/>
          <w:bCs/>
          <w:color w:val="000000"/>
          <w:sz w:val="27"/>
          <w:szCs w:val="27"/>
          <w:u w:val="single"/>
          <w:lang w:eastAsia="pl-PL"/>
        </w:rPr>
        <w:t>SEKCJA I: ZAMAWIAJĄCY</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Postępowanie przeprowadza centralny zamawiający</w:t>
      </w:r>
      <w:r w:rsidRPr="00EC1679">
        <w:rPr>
          <w:rFonts w:eastAsia="Times New Roman"/>
          <w:b/>
          <w:bCs/>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nie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Postępowanie przeprowadza podmiot, któremu zamawiający powierzył/powierzyli przeprowadzenie postępowania</w:t>
      </w:r>
      <w:r w:rsidRPr="00EC1679">
        <w:rPr>
          <w:rFonts w:eastAsia="Times New Roman"/>
          <w:b/>
          <w:bCs/>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nie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Informacje na temat podmiotu któremu zamawiający powierzył/powierzyli prowadzenie postępowania:</w:t>
      </w:r>
      <w:r w:rsidRPr="00EC1679">
        <w:rPr>
          <w:rFonts w:eastAsia="Times New Roman"/>
          <w:color w:val="000000"/>
          <w:sz w:val="27"/>
          <w:szCs w:val="27"/>
          <w:lang w:eastAsia="pl-PL"/>
        </w:rPr>
        <w:br/>
      </w:r>
      <w:r w:rsidRPr="00EC1679">
        <w:rPr>
          <w:rFonts w:eastAsia="Times New Roman"/>
          <w:b/>
          <w:bCs/>
          <w:color w:val="000000"/>
          <w:sz w:val="27"/>
          <w:szCs w:val="27"/>
          <w:lang w:eastAsia="pl-PL"/>
        </w:rPr>
        <w:t>Postępowanie jest przeprowadzane wspólnie przez zamawiających</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nie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color w:val="000000"/>
          <w:sz w:val="27"/>
          <w:szCs w:val="27"/>
          <w:lang w:eastAsia="pl-PL"/>
        </w:rPr>
        <w:br/>
      </w:r>
      <w:r w:rsidRPr="00EC1679">
        <w:rPr>
          <w:rFonts w:eastAsia="Times New Roman"/>
          <w:b/>
          <w:bCs/>
          <w:color w:val="000000"/>
          <w:sz w:val="27"/>
          <w:szCs w:val="27"/>
          <w:lang w:eastAsia="pl-PL"/>
        </w:rPr>
        <w:t>Postępowanie jest przeprowadzane wspólnie z zamawiającymi z innych państw członkowskich Unii Europejskiej</w:t>
      </w:r>
      <w:r w:rsidRPr="00EC1679">
        <w:rPr>
          <w:rFonts w:eastAsia="Times New Roman"/>
          <w:b/>
          <w:bCs/>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nie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C1679">
        <w:rPr>
          <w:rFonts w:eastAsia="Times New Roman"/>
          <w:color w:val="000000"/>
          <w:sz w:val="27"/>
          <w:szCs w:val="27"/>
          <w:lang w:eastAsia="pl-PL"/>
        </w:rPr>
        <w:br/>
      </w:r>
      <w:r w:rsidRPr="00EC1679">
        <w:rPr>
          <w:rFonts w:eastAsia="Times New Roman"/>
          <w:b/>
          <w:bCs/>
          <w:color w:val="000000"/>
          <w:sz w:val="27"/>
          <w:szCs w:val="27"/>
          <w:lang w:eastAsia="pl-PL"/>
        </w:rPr>
        <w:t>Informacje dodatkowe:</w:t>
      </w:r>
    </w:p>
    <w:p w:rsidR="00EC1679" w:rsidRPr="00EC1679" w:rsidRDefault="00EC1679" w:rsidP="00EC1679">
      <w:pPr>
        <w:spacing w:after="270" w:line="240" w:lineRule="auto"/>
        <w:rPr>
          <w:rFonts w:eastAsia="Times New Roman"/>
          <w:color w:val="000000"/>
          <w:sz w:val="27"/>
          <w:szCs w:val="27"/>
          <w:lang w:eastAsia="pl-PL"/>
        </w:rPr>
      </w:pPr>
      <w:r w:rsidRPr="00EC1679">
        <w:rPr>
          <w:rFonts w:eastAsia="Times New Roman"/>
          <w:b/>
          <w:bCs/>
          <w:color w:val="000000"/>
          <w:sz w:val="27"/>
          <w:szCs w:val="27"/>
          <w:lang w:eastAsia="pl-PL"/>
        </w:rPr>
        <w:t>I. 1) NAZWA I ADRES:</w:t>
      </w:r>
      <w:r w:rsidRPr="00EC1679">
        <w:rPr>
          <w:rFonts w:eastAsia="Times New Roman"/>
          <w:b/>
          <w:bCs/>
          <w:color w:val="000000"/>
          <w:sz w:val="27"/>
          <w:lang w:eastAsia="pl-PL"/>
        </w:rPr>
        <w:t> </w:t>
      </w:r>
      <w:r w:rsidRPr="00EC1679">
        <w:rPr>
          <w:rFonts w:eastAsia="Times New Roman"/>
          <w:color w:val="000000"/>
          <w:sz w:val="27"/>
          <w:szCs w:val="27"/>
          <w:lang w:eastAsia="pl-PL"/>
        </w:rPr>
        <w:t xml:space="preserve">Gmina Karpacz, krajowy numer identyfikacyjny 23082155200000, ul. ul. Konstytucji 3-go Maja  54, 58540   Karpacz, woj. </w:t>
      </w:r>
      <w:r w:rsidRPr="00EC1679">
        <w:rPr>
          <w:rFonts w:eastAsia="Times New Roman"/>
          <w:color w:val="000000"/>
          <w:sz w:val="27"/>
          <w:szCs w:val="27"/>
          <w:lang w:eastAsia="pl-PL"/>
        </w:rPr>
        <w:lastRenderedPageBreak/>
        <w:t xml:space="preserve">dolnośląskie, państwo , tel. 075 7619150, 7616288, e-mail </w:t>
      </w:r>
      <w:proofErr w:type="spellStart"/>
      <w:r w:rsidRPr="00EC1679">
        <w:rPr>
          <w:rFonts w:eastAsia="Times New Roman"/>
          <w:color w:val="000000"/>
          <w:sz w:val="27"/>
          <w:szCs w:val="27"/>
          <w:lang w:eastAsia="pl-PL"/>
        </w:rPr>
        <w:t>zp_karpacz@karpacz.eu</w:t>
      </w:r>
      <w:proofErr w:type="spellEnd"/>
      <w:r w:rsidRPr="00EC1679">
        <w:rPr>
          <w:rFonts w:eastAsia="Times New Roman"/>
          <w:color w:val="000000"/>
          <w:sz w:val="27"/>
          <w:szCs w:val="27"/>
          <w:lang w:eastAsia="pl-PL"/>
        </w:rPr>
        <w:t>, faks 757 619 224.</w:t>
      </w:r>
      <w:r w:rsidRPr="00EC1679">
        <w:rPr>
          <w:rFonts w:eastAsia="Times New Roman"/>
          <w:color w:val="000000"/>
          <w:sz w:val="27"/>
          <w:lang w:eastAsia="pl-PL"/>
        </w:rPr>
        <w:t> </w:t>
      </w:r>
      <w:r w:rsidRPr="00EC1679">
        <w:rPr>
          <w:rFonts w:eastAsia="Times New Roman"/>
          <w:color w:val="000000"/>
          <w:sz w:val="27"/>
          <w:szCs w:val="27"/>
          <w:lang w:eastAsia="pl-PL"/>
        </w:rPr>
        <w:br/>
        <w:t>Adres strony internetowej (URL):</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I. 2) RODZAJ ZAMAWIAJĄCEGO:</w:t>
      </w:r>
      <w:r w:rsidRPr="00EC1679">
        <w:rPr>
          <w:rFonts w:eastAsia="Times New Roman"/>
          <w:b/>
          <w:bCs/>
          <w:color w:val="000000"/>
          <w:sz w:val="27"/>
          <w:lang w:eastAsia="pl-PL"/>
        </w:rPr>
        <w:t> </w:t>
      </w:r>
      <w:r w:rsidRPr="00EC1679">
        <w:rPr>
          <w:rFonts w:eastAsia="Times New Roman"/>
          <w:color w:val="000000"/>
          <w:sz w:val="27"/>
          <w:szCs w:val="27"/>
          <w:lang w:eastAsia="pl-PL"/>
        </w:rPr>
        <w:t>Administracja samorządowa</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I.3) WSPÓLNE UDZIELANIE ZAMÓWIENIA</w:t>
      </w:r>
      <w:r w:rsidRPr="00EC1679">
        <w:rPr>
          <w:rFonts w:eastAsia="Times New Roman"/>
          <w:b/>
          <w:bCs/>
          <w:color w:val="000000"/>
          <w:sz w:val="27"/>
          <w:lang w:eastAsia="pl-PL"/>
        </w:rPr>
        <w:t> </w:t>
      </w:r>
      <w:r w:rsidRPr="00EC1679">
        <w:rPr>
          <w:rFonts w:eastAsia="Times New Roman"/>
          <w:b/>
          <w:bCs/>
          <w:i/>
          <w:iCs/>
          <w:color w:val="000000"/>
          <w:sz w:val="27"/>
          <w:szCs w:val="27"/>
          <w:lang w:eastAsia="pl-PL"/>
        </w:rPr>
        <w:t>(jeżeli dotyczy)</w:t>
      </w:r>
      <w:r w:rsidRPr="00EC1679">
        <w:rPr>
          <w:rFonts w:eastAsia="Times New Roman"/>
          <w:b/>
          <w:bCs/>
          <w:color w:val="000000"/>
          <w:sz w:val="27"/>
          <w:szCs w:val="27"/>
          <w:lang w:eastAsia="pl-PL"/>
        </w:rPr>
        <w:t>:</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I.4) KOMUNIKACJA:</w:t>
      </w:r>
      <w:r w:rsidRPr="00EC1679">
        <w:rPr>
          <w:rFonts w:eastAsia="Times New Roman"/>
          <w:b/>
          <w:bCs/>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Nieograniczony, pełny i bezpośredni dostęp do dokumentów z postępowania można uzyskać pod adresem (URL)</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nie</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r>
      <w:r w:rsidRPr="00EC1679">
        <w:rPr>
          <w:rFonts w:eastAsia="Times New Roman"/>
          <w:b/>
          <w:bCs/>
          <w:color w:val="000000"/>
          <w:sz w:val="27"/>
          <w:szCs w:val="27"/>
          <w:lang w:eastAsia="pl-PL"/>
        </w:rPr>
        <w:t xml:space="preserve">Adres strony internetowej, na której zamieszczona będzie specyfikacja istotnych warunków </w:t>
      </w:r>
      <w:proofErr w:type="spellStart"/>
      <w:r w:rsidRPr="00EC1679">
        <w:rPr>
          <w:rFonts w:eastAsia="Times New Roman"/>
          <w:b/>
          <w:bCs/>
          <w:color w:val="000000"/>
          <w:sz w:val="27"/>
          <w:szCs w:val="27"/>
          <w:lang w:eastAsia="pl-PL"/>
        </w:rPr>
        <w:t>zamówienia</w:t>
      </w:r>
      <w:proofErr w:type="spellEnd"/>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tak</w:t>
      </w:r>
      <w:r w:rsidRPr="00EC1679">
        <w:rPr>
          <w:rFonts w:eastAsia="Times New Roman"/>
          <w:color w:val="000000"/>
          <w:sz w:val="27"/>
          <w:lang w:eastAsia="pl-PL"/>
        </w:rPr>
        <w:t> </w:t>
      </w:r>
      <w:r w:rsidRPr="00EC1679">
        <w:rPr>
          <w:rFonts w:eastAsia="Times New Roman"/>
          <w:color w:val="000000"/>
          <w:sz w:val="27"/>
          <w:szCs w:val="27"/>
          <w:lang w:eastAsia="pl-PL"/>
        </w:rPr>
        <w:br/>
      </w:r>
      <w:proofErr w:type="spellStart"/>
      <w:r w:rsidRPr="00EC1679">
        <w:rPr>
          <w:rFonts w:eastAsia="Times New Roman"/>
          <w:color w:val="000000"/>
          <w:sz w:val="27"/>
          <w:szCs w:val="27"/>
          <w:lang w:eastAsia="pl-PL"/>
        </w:rPr>
        <w:t>www.bip.karpacz.eu</w:t>
      </w:r>
      <w:proofErr w:type="spellEnd"/>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r>
      <w:r w:rsidRPr="00EC1679">
        <w:rPr>
          <w:rFonts w:eastAsia="Times New Roman"/>
          <w:b/>
          <w:bCs/>
          <w:color w:val="000000"/>
          <w:sz w:val="27"/>
          <w:szCs w:val="27"/>
          <w:lang w:eastAsia="pl-PL"/>
        </w:rPr>
        <w:t>Dostęp do dokumentów z postępowania jest ograniczony - więcej informacji można uzyskać pod adresem</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nie</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r>
      <w:r w:rsidRPr="00EC1679">
        <w:rPr>
          <w:rFonts w:eastAsia="Times New Roman"/>
          <w:b/>
          <w:bCs/>
          <w:color w:val="000000"/>
          <w:sz w:val="27"/>
          <w:szCs w:val="27"/>
          <w:lang w:eastAsia="pl-PL"/>
        </w:rPr>
        <w:t>Oferty lub wnioski o dopuszczenie do udziału w postępowaniu należy przesyłać:</w:t>
      </w:r>
      <w:r w:rsidRPr="00EC1679">
        <w:rPr>
          <w:rFonts w:eastAsia="Times New Roman"/>
          <w:color w:val="000000"/>
          <w:sz w:val="27"/>
          <w:szCs w:val="27"/>
          <w:lang w:eastAsia="pl-PL"/>
        </w:rPr>
        <w:br/>
      </w:r>
      <w:r w:rsidRPr="00EC1679">
        <w:rPr>
          <w:rFonts w:eastAsia="Times New Roman"/>
          <w:b/>
          <w:bCs/>
          <w:color w:val="000000"/>
          <w:sz w:val="27"/>
          <w:szCs w:val="27"/>
          <w:lang w:eastAsia="pl-PL"/>
        </w:rPr>
        <w:t>Elektronicznie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nie</w:t>
      </w:r>
      <w:r w:rsidRPr="00EC1679">
        <w:rPr>
          <w:rFonts w:eastAsia="Times New Roman"/>
          <w:color w:val="000000"/>
          <w:sz w:val="27"/>
          <w:lang w:eastAsia="pl-PL"/>
        </w:rPr>
        <w:t> </w:t>
      </w:r>
      <w:r w:rsidRPr="00EC1679">
        <w:rPr>
          <w:rFonts w:eastAsia="Times New Roman"/>
          <w:color w:val="000000"/>
          <w:sz w:val="27"/>
          <w:szCs w:val="27"/>
          <w:lang w:eastAsia="pl-PL"/>
        </w:rPr>
        <w:br/>
        <w:t>adres</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Dopuszczone jest przesłanie ofert lub wniosków o dopuszczenie do udziału w postępowaniu w inny sposób:</w:t>
      </w:r>
      <w:r w:rsidRPr="00EC1679">
        <w:rPr>
          <w:rFonts w:eastAsia="Times New Roman"/>
          <w:color w:val="000000"/>
          <w:sz w:val="27"/>
          <w:szCs w:val="27"/>
          <w:lang w:eastAsia="pl-PL"/>
        </w:rPr>
        <w:br/>
        <w:t>nie</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Wymagane jest przesłanie ofert lub wniosków o dopuszczenie do udziału w postępowaniu w inny sposób:</w:t>
      </w:r>
      <w:r w:rsidRPr="00EC1679">
        <w:rPr>
          <w:rFonts w:eastAsia="Times New Roman"/>
          <w:color w:val="000000"/>
          <w:sz w:val="27"/>
          <w:szCs w:val="27"/>
          <w:lang w:eastAsia="pl-PL"/>
        </w:rPr>
        <w:br/>
        <w:t>nie</w:t>
      </w:r>
      <w:r w:rsidRPr="00EC1679">
        <w:rPr>
          <w:rFonts w:eastAsia="Times New Roman"/>
          <w:color w:val="000000"/>
          <w:sz w:val="27"/>
          <w:lang w:eastAsia="pl-PL"/>
        </w:rPr>
        <w:t> </w:t>
      </w:r>
      <w:r w:rsidRPr="00EC1679">
        <w:rPr>
          <w:rFonts w:eastAsia="Times New Roman"/>
          <w:color w:val="000000"/>
          <w:sz w:val="27"/>
          <w:szCs w:val="27"/>
          <w:lang w:eastAsia="pl-PL"/>
        </w:rPr>
        <w:br/>
        <w:t>Adres:</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r>
      <w:r w:rsidRPr="00EC1679">
        <w:rPr>
          <w:rFonts w:eastAsia="Times New Roman"/>
          <w:b/>
          <w:bCs/>
          <w:color w:val="000000"/>
          <w:sz w:val="27"/>
          <w:szCs w:val="27"/>
          <w:lang w:eastAsia="pl-PL"/>
        </w:rPr>
        <w:t>Komunikacja elektroniczna wymaga korzystania z narzędzi i urządzeń lub formatów plików, które nie są ogólnie dostępne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lastRenderedPageBreak/>
        <w:t>nie</w:t>
      </w:r>
      <w:r w:rsidRPr="00EC1679">
        <w:rPr>
          <w:rFonts w:eastAsia="Times New Roman"/>
          <w:color w:val="000000"/>
          <w:sz w:val="27"/>
          <w:lang w:eastAsia="pl-PL"/>
        </w:rPr>
        <w:t> </w:t>
      </w:r>
      <w:r w:rsidRPr="00EC1679">
        <w:rPr>
          <w:rFonts w:eastAsia="Times New Roman"/>
          <w:color w:val="000000"/>
          <w:sz w:val="27"/>
          <w:szCs w:val="27"/>
          <w:lang w:eastAsia="pl-PL"/>
        </w:rPr>
        <w:br/>
        <w:t>Nieograniczony, pełny, bezpośredni i bezpłatny dostęp do tych narzędzi można uzyskać pod adresem: (URL)</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b/>
          <w:bCs/>
          <w:color w:val="000000"/>
          <w:sz w:val="27"/>
          <w:szCs w:val="27"/>
          <w:lang w:eastAsia="pl-PL"/>
        </w:rPr>
      </w:pPr>
      <w:r w:rsidRPr="00EC1679">
        <w:rPr>
          <w:rFonts w:eastAsia="Times New Roman"/>
          <w:b/>
          <w:bCs/>
          <w:color w:val="000000"/>
          <w:sz w:val="27"/>
          <w:szCs w:val="27"/>
          <w:u w:val="single"/>
          <w:lang w:eastAsia="pl-PL"/>
        </w:rPr>
        <w:t>SEKCJA II: PRZEDMIOT ZAMÓWIENIA</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r>
      <w:r w:rsidRPr="00EC1679">
        <w:rPr>
          <w:rFonts w:eastAsia="Times New Roman"/>
          <w:b/>
          <w:bCs/>
          <w:color w:val="000000"/>
          <w:sz w:val="27"/>
          <w:szCs w:val="27"/>
          <w:lang w:eastAsia="pl-PL"/>
        </w:rPr>
        <w:t>II.1) Nazwa nadana zamówieniu przez zamawiającego:</w:t>
      </w:r>
      <w:r w:rsidRPr="00EC1679">
        <w:rPr>
          <w:rFonts w:eastAsia="Times New Roman"/>
          <w:b/>
          <w:bCs/>
          <w:color w:val="000000"/>
          <w:sz w:val="27"/>
          <w:lang w:eastAsia="pl-PL"/>
        </w:rPr>
        <w:t> </w:t>
      </w:r>
      <w:r w:rsidRPr="00EC1679">
        <w:rPr>
          <w:rFonts w:eastAsia="Times New Roman"/>
          <w:color w:val="000000"/>
          <w:sz w:val="27"/>
          <w:szCs w:val="27"/>
          <w:lang w:eastAsia="pl-PL"/>
        </w:rPr>
        <w:t>ubezpieczenie majątku i innych interesów Gminy Karpacz</w:t>
      </w:r>
      <w:r w:rsidRPr="00EC1679">
        <w:rPr>
          <w:rFonts w:eastAsia="Times New Roman"/>
          <w:color w:val="000000"/>
          <w:sz w:val="27"/>
          <w:szCs w:val="27"/>
          <w:lang w:eastAsia="pl-PL"/>
        </w:rPr>
        <w:br/>
      </w:r>
      <w:r w:rsidRPr="00EC1679">
        <w:rPr>
          <w:rFonts w:eastAsia="Times New Roman"/>
          <w:b/>
          <w:bCs/>
          <w:color w:val="000000"/>
          <w:sz w:val="27"/>
          <w:szCs w:val="27"/>
          <w:lang w:eastAsia="pl-PL"/>
        </w:rPr>
        <w:t>Numer referencyjny:</w:t>
      </w:r>
      <w:r w:rsidRPr="00EC1679">
        <w:rPr>
          <w:rFonts w:eastAsia="Times New Roman"/>
          <w:b/>
          <w:bCs/>
          <w:color w:val="000000"/>
          <w:sz w:val="27"/>
          <w:lang w:eastAsia="pl-PL"/>
        </w:rPr>
        <w:t> </w:t>
      </w:r>
      <w:r w:rsidRPr="00EC1679">
        <w:rPr>
          <w:rFonts w:eastAsia="Times New Roman"/>
          <w:color w:val="000000"/>
          <w:sz w:val="27"/>
          <w:szCs w:val="27"/>
          <w:lang w:eastAsia="pl-PL"/>
        </w:rPr>
        <w:t>ZP.271.27.2016</w:t>
      </w:r>
      <w:r w:rsidRPr="00EC1679">
        <w:rPr>
          <w:rFonts w:eastAsia="Times New Roman"/>
          <w:color w:val="000000"/>
          <w:sz w:val="27"/>
          <w:szCs w:val="27"/>
          <w:lang w:eastAsia="pl-PL"/>
        </w:rPr>
        <w:br/>
      </w:r>
      <w:r w:rsidRPr="00EC1679">
        <w:rPr>
          <w:rFonts w:eastAsia="Times New Roman"/>
          <w:b/>
          <w:bCs/>
          <w:color w:val="000000"/>
          <w:sz w:val="27"/>
          <w:szCs w:val="27"/>
          <w:lang w:eastAsia="pl-PL"/>
        </w:rPr>
        <w:t xml:space="preserve">Przed wszczęciem postępowania o udzielenie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 xml:space="preserve"> przeprowadzono dialog techniczny</w:t>
      </w:r>
      <w:r w:rsidRPr="00EC1679">
        <w:rPr>
          <w:rFonts w:eastAsia="Times New Roman"/>
          <w:b/>
          <w:bCs/>
          <w:color w:val="000000"/>
          <w:sz w:val="27"/>
          <w:lang w:eastAsia="pl-PL"/>
        </w:rPr>
        <w:t> </w:t>
      </w:r>
    </w:p>
    <w:p w:rsidR="00EC1679" w:rsidRPr="00EC1679" w:rsidRDefault="00EC1679" w:rsidP="00EC1679">
      <w:pPr>
        <w:spacing w:after="0" w:line="240" w:lineRule="auto"/>
        <w:jc w:val="both"/>
        <w:rPr>
          <w:rFonts w:eastAsia="Times New Roman"/>
          <w:color w:val="000000"/>
          <w:sz w:val="27"/>
          <w:szCs w:val="27"/>
          <w:lang w:eastAsia="pl-PL"/>
        </w:rPr>
      </w:pPr>
      <w:r w:rsidRPr="00EC1679">
        <w:rPr>
          <w:rFonts w:eastAsia="Times New Roman"/>
          <w:color w:val="000000"/>
          <w:sz w:val="27"/>
          <w:szCs w:val="27"/>
          <w:lang w:eastAsia="pl-PL"/>
        </w:rPr>
        <w:t>nie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r>
      <w:r w:rsidRPr="00EC1679">
        <w:rPr>
          <w:rFonts w:eastAsia="Times New Roman"/>
          <w:b/>
          <w:bCs/>
          <w:color w:val="000000"/>
          <w:sz w:val="27"/>
          <w:szCs w:val="27"/>
          <w:lang w:eastAsia="pl-PL"/>
        </w:rPr>
        <w:t xml:space="preserve">II.2) Rodzaj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w:t>
      </w:r>
      <w:r w:rsidRPr="00EC1679">
        <w:rPr>
          <w:rFonts w:eastAsia="Times New Roman"/>
          <w:b/>
          <w:bCs/>
          <w:color w:val="000000"/>
          <w:sz w:val="27"/>
          <w:lang w:eastAsia="pl-PL"/>
        </w:rPr>
        <w:t> </w:t>
      </w:r>
      <w:r w:rsidRPr="00EC1679">
        <w:rPr>
          <w:rFonts w:eastAsia="Times New Roman"/>
          <w:color w:val="000000"/>
          <w:sz w:val="27"/>
          <w:szCs w:val="27"/>
          <w:lang w:eastAsia="pl-PL"/>
        </w:rPr>
        <w:t>usługi</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II.3) Informacja o możliwości składania ofert częściowych</w:t>
      </w:r>
      <w:r w:rsidRPr="00EC1679">
        <w:rPr>
          <w:rFonts w:eastAsia="Times New Roman"/>
          <w:color w:val="000000"/>
          <w:sz w:val="27"/>
          <w:szCs w:val="27"/>
          <w:lang w:eastAsia="pl-PL"/>
        </w:rPr>
        <w:br/>
        <w:t>Zamówienie podzielone jest na części:</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Tak</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Oferty lub wnioski o dopuszczenie do udziału w postępowaniu można składać w odniesieniu do:</w:t>
      </w:r>
      <w:r w:rsidRPr="00EC1679">
        <w:rPr>
          <w:rFonts w:eastAsia="Times New Roman"/>
          <w:color w:val="000000"/>
          <w:sz w:val="27"/>
          <w:szCs w:val="27"/>
          <w:lang w:eastAsia="pl-PL"/>
        </w:rPr>
        <w:br/>
        <w:t>wszystkich części</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 xml:space="preserve">Maksymalna liczba części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 na które może zostać udzielone zamówienie jednemu wykonawcy:</w:t>
      </w:r>
      <w:r w:rsidRPr="00EC1679">
        <w:rPr>
          <w:rFonts w:eastAsia="Times New Roman"/>
          <w:color w:val="000000"/>
          <w:sz w:val="27"/>
          <w:szCs w:val="27"/>
          <w:lang w:eastAsia="pl-PL"/>
        </w:rPr>
        <w:br/>
        <w:t>4</w:t>
      </w:r>
      <w:r w:rsidRPr="00EC1679">
        <w:rPr>
          <w:rFonts w:eastAsia="Times New Roman"/>
          <w:color w:val="000000"/>
          <w:sz w:val="27"/>
          <w:szCs w:val="27"/>
          <w:lang w:eastAsia="pl-PL"/>
        </w:rPr>
        <w:br/>
      </w:r>
      <w:r w:rsidRPr="00EC1679">
        <w:rPr>
          <w:rFonts w:eastAsia="Times New Roman"/>
          <w:color w:val="000000"/>
          <w:sz w:val="27"/>
          <w:szCs w:val="27"/>
          <w:lang w:eastAsia="pl-PL"/>
        </w:rPr>
        <w:br/>
      </w:r>
      <w:r w:rsidRPr="00EC1679">
        <w:rPr>
          <w:rFonts w:eastAsia="Times New Roman"/>
          <w:color w:val="000000"/>
          <w:sz w:val="27"/>
          <w:szCs w:val="27"/>
          <w:lang w:eastAsia="pl-PL"/>
        </w:rPr>
        <w:br/>
      </w:r>
      <w:r w:rsidRPr="00EC1679">
        <w:rPr>
          <w:rFonts w:eastAsia="Times New Roman"/>
          <w:b/>
          <w:bCs/>
          <w:color w:val="000000"/>
          <w:sz w:val="27"/>
          <w:szCs w:val="27"/>
          <w:lang w:eastAsia="pl-PL"/>
        </w:rPr>
        <w:t xml:space="preserve">II.4) Krótki opis przedmiotu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lang w:eastAsia="pl-PL"/>
        </w:rPr>
        <w:t> </w:t>
      </w:r>
      <w:r w:rsidRPr="00EC1679">
        <w:rPr>
          <w:rFonts w:eastAsia="Times New Roman"/>
          <w:i/>
          <w:iCs/>
          <w:color w:val="000000"/>
          <w:sz w:val="27"/>
          <w:szCs w:val="27"/>
          <w:lang w:eastAsia="pl-PL"/>
        </w:rPr>
        <w:t>(wielkość, zakres, rodzaj i ilość dostaw, usług lub robót budowlanych lub określenie zapotrzebowania i wymagań )</w:t>
      </w:r>
      <w:r w:rsidRPr="00EC1679">
        <w:rPr>
          <w:rFonts w:eastAsia="Times New Roman"/>
          <w:b/>
          <w:bCs/>
          <w:color w:val="000000"/>
          <w:sz w:val="27"/>
          <w:lang w:eastAsia="pl-PL"/>
        </w:rPr>
        <w:t> </w:t>
      </w:r>
      <w:r w:rsidRPr="00EC1679">
        <w:rPr>
          <w:rFonts w:eastAsia="Times New Roman"/>
          <w:b/>
          <w:bCs/>
          <w:color w:val="000000"/>
          <w:sz w:val="27"/>
          <w:szCs w:val="27"/>
          <w:lang w:eastAsia="pl-PL"/>
        </w:rPr>
        <w:t>a w przypadku partnerstwa innowacyjnego - określenie zapotrzebowania na innowacyjny produkt, usługę lub roboty budowlane:</w:t>
      </w:r>
      <w:r w:rsidRPr="00EC1679">
        <w:rPr>
          <w:rFonts w:eastAsia="Times New Roman"/>
          <w:b/>
          <w:bCs/>
          <w:color w:val="000000"/>
          <w:sz w:val="27"/>
          <w:lang w:eastAsia="pl-PL"/>
        </w:rPr>
        <w:t> </w:t>
      </w:r>
      <w:r w:rsidRPr="00EC1679">
        <w:rPr>
          <w:rFonts w:eastAsia="Times New Roman"/>
          <w:color w:val="000000"/>
          <w:sz w:val="27"/>
          <w:szCs w:val="27"/>
          <w:lang w:eastAsia="pl-PL"/>
        </w:rPr>
        <w:t xml:space="preserve">Przedmiotem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jest ubezpieczenie majątku i innych interesów Gminy Karpacz. Przedmiot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podzielony został na cztery następujące części: 1. Część I: ubezpieczenie majątku i odpowiedzialności cywilnej Gminy Karpacz. 2. Część II: ubezpieczenie majątku i odpowiedzialności cywilnej wspólnot mieszkaniowych zarządzanych przez Miejski Zakład Gospodarki Komunalnej sp. z o.o. w Karpaczu. 3. Część III: ubezpieczenie pojazdów mechanicznych Gminy Karpacz. 4. Część IV: ubezpieczenie członków Ochotniczych Straży Pożarnych Gminy Karpacz. 5. Wykonawca udziela ochrony ubezpieczeniowej i obejmuje ochroną ubezpieczeniową na warunkach wyznaczonych treścią SIWZ i zgodnych ze złożoną ofertą. 6. Ogólne i szczególne warunki ubezpieczenia, którymi posługuje się Wykonawca i które wskazuje w dokumencie potwierdzającym ochronę ubezpieczeniową w zakresie ryzyk określonych w SIWZ, mają zastosowanie tylko w kwestiach nieuregulowanych w SIWZ i w ofercie. 7. Przez cały okres wykonywania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Wykonawca gwarantuje niezmienność ogólnych warunków ubezpieczenia, na podstawie których udzielana będzie ochrona ubezpieczeniowa. Wyjątek od tej zasady dopuszczalny będzie w przypadku zmian powszechnie obowiązującego prawa, w szczególności kodeksu cywilnego i ustawy </w:t>
      </w:r>
      <w:r w:rsidRPr="00EC1679">
        <w:rPr>
          <w:rFonts w:eastAsia="Times New Roman"/>
          <w:color w:val="000000"/>
          <w:sz w:val="27"/>
          <w:szCs w:val="27"/>
          <w:lang w:eastAsia="pl-PL"/>
        </w:rPr>
        <w:lastRenderedPageBreak/>
        <w:t xml:space="preserve">z dnia 22.05.2003 r. o ubezpieczeniach obowiązkowych, Ubezpieczeniowym Funduszu Gwarancyjnym i Polskim Biurze Ubezpieczeń Komunikacyjnych (tekst jednolity </w:t>
      </w:r>
      <w:proofErr w:type="spellStart"/>
      <w:r w:rsidRPr="00EC1679">
        <w:rPr>
          <w:rFonts w:eastAsia="Times New Roman"/>
          <w:color w:val="000000"/>
          <w:sz w:val="27"/>
          <w:szCs w:val="27"/>
          <w:lang w:eastAsia="pl-PL"/>
        </w:rPr>
        <w:t>Dz.U</w:t>
      </w:r>
      <w:proofErr w:type="spellEnd"/>
      <w:r w:rsidRPr="00EC1679">
        <w:rPr>
          <w:rFonts w:eastAsia="Times New Roman"/>
          <w:color w:val="000000"/>
          <w:sz w:val="27"/>
          <w:szCs w:val="27"/>
          <w:lang w:eastAsia="pl-PL"/>
        </w:rPr>
        <w:t>. z 2013 r., poz. 392), w zakresie, w jakim zmiany te dotyczyć będą postanowień umów ubezpieczenia wskazanych w SIWZ. 8. Postępowanie prowadzone jest przy udziale brokera ubezpieczeniowego Inter-Broker Sp. z o.o. z siedzibą w Toruniu przy ul. Żeglarskiej 31, zwanego dalej brokerem ubezpieczeniowym, który jako pośrednik ubezpieczeniowy działa w imieniu i na rzecz Zamawiającego i każdej jednostki organizacyjnej. Broker ubezpieczeniowy będzie pośredniczył przy zawarciu umowy, a następnie będzie nadzorował jej realizację przez Wykonawcę. 9. Wykonawca zapłaci brokerowi ubezpieczeniowemu kurtaż w wysokości zwyczajowo stosowanej.</w:t>
      </w:r>
      <w:r w:rsidRPr="00EC1679">
        <w:rPr>
          <w:rFonts w:eastAsia="Times New Roman"/>
          <w:color w:val="000000"/>
          <w:sz w:val="27"/>
          <w:szCs w:val="27"/>
          <w:lang w:eastAsia="pl-PL"/>
        </w:rPr>
        <w:br/>
      </w:r>
      <w:r w:rsidRPr="00EC1679">
        <w:rPr>
          <w:rFonts w:eastAsia="Times New Roman"/>
          <w:color w:val="000000"/>
          <w:sz w:val="27"/>
          <w:szCs w:val="27"/>
          <w:lang w:eastAsia="pl-PL"/>
        </w:rPr>
        <w:br/>
      </w:r>
      <w:r w:rsidRPr="00EC1679">
        <w:rPr>
          <w:rFonts w:eastAsia="Times New Roman"/>
          <w:b/>
          <w:bCs/>
          <w:color w:val="000000"/>
          <w:sz w:val="27"/>
          <w:szCs w:val="27"/>
          <w:lang w:eastAsia="pl-PL"/>
        </w:rPr>
        <w:t>II.5) Główny kod CPV:</w:t>
      </w:r>
      <w:r w:rsidRPr="00EC1679">
        <w:rPr>
          <w:rFonts w:eastAsia="Times New Roman"/>
          <w:b/>
          <w:bCs/>
          <w:color w:val="000000"/>
          <w:sz w:val="27"/>
          <w:lang w:eastAsia="pl-PL"/>
        </w:rPr>
        <w:t> </w:t>
      </w:r>
      <w:r w:rsidRPr="00EC1679">
        <w:rPr>
          <w:rFonts w:eastAsia="Times New Roman"/>
          <w:color w:val="000000"/>
          <w:sz w:val="27"/>
          <w:szCs w:val="27"/>
          <w:lang w:eastAsia="pl-PL"/>
        </w:rPr>
        <w:t>66510000-8</w:t>
      </w:r>
      <w:r w:rsidRPr="00EC1679">
        <w:rPr>
          <w:rFonts w:eastAsia="Times New Roman"/>
          <w:color w:val="000000"/>
          <w:sz w:val="27"/>
          <w:szCs w:val="27"/>
          <w:lang w:eastAsia="pl-PL"/>
        </w:rPr>
        <w:br/>
      </w:r>
      <w:r w:rsidRPr="00EC1679">
        <w:rPr>
          <w:rFonts w:eastAsia="Times New Roman"/>
          <w:b/>
          <w:bCs/>
          <w:color w:val="000000"/>
          <w:sz w:val="27"/>
          <w:szCs w:val="27"/>
          <w:lang w:eastAsia="pl-PL"/>
        </w:rPr>
        <w:t>Dodatkowe kody CPV:</w:t>
      </w:r>
      <w:r w:rsidRPr="00EC1679">
        <w:rPr>
          <w:rFonts w:eastAsia="Times New Roman"/>
          <w:color w:val="000000"/>
          <w:sz w:val="27"/>
          <w:szCs w:val="27"/>
          <w:lang w:eastAsia="pl-PL"/>
        </w:rPr>
        <w:t>66515100-4, 66515400-7, 66515000-3, 66516400-4, 66516000-0, 66516100-1, 66514110-0, 66512100-3</w:t>
      </w:r>
      <w:r w:rsidRPr="00EC1679">
        <w:rPr>
          <w:rFonts w:eastAsia="Times New Roman"/>
          <w:color w:val="000000"/>
          <w:sz w:val="27"/>
          <w:szCs w:val="27"/>
          <w:lang w:eastAsia="pl-PL"/>
        </w:rPr>
        <w:br/>
      </w:r>
      <w:r w:rsidRPr="00EC1679">
        <w:rPr>
          <w:rFonts w:eastAsia="Times New Roman"/>
          <w:b/>
          <w:bCs/>
          <w:color w:val="000000"/>
          <w:sz w:val="27"/>
          <w:szCs w:val="27"/>
          <w:lang w:eastAsia="pl-PL"/>
        </w:rPr>
        <w:t xml:space="preserve">II.6) Całkowita wartość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lang w:eastAsia="pl-PL"/>
        </w:rPr>
        <w:t> </w:t>
      </w:r>
      <w:r w:rsidRPr="00EC1679">
        <w:rPr>
          <w:rFonts w:eastAsia="Times New Roman"/>
          <w:i/>
          <w:iCs/>
          <w:color w:val="000000"/>
          <w:sz w:val="27"/>
          <w:szCs w:val="27"/>
          <w:lang w:eastAsia="pl-PL"/>
        </w:rPr>
        <w:t xml:space="preserve">(jeżeli zamawiający podaje informacje o wartości </w:t>
      </w:r>
      <w:proofErr w:type="spellStart"/>
      <w:r w:rsidRPr="00EC1679">
        <w:rPr>
          <w:rFonts w:eastAsia="Times New Roman"/>
          <w:i/>
          <w:iCs/>
          <w:color w:val="000000"/>
          <w:sz w:val="27"/>
          <w:szCs w:val="27"/>
          <w:lang w:eastAsia="pl-PL"/>
        </w:rPr>
        <w:t>zamówienia</w:t>
      </w:r>
      <w:proofErr w:type="spellEnd"/>
      <w:r w:rsidRPr="00EC1679">
        <w:rPr>
          <w:rFonts w:eastAsia="Times New Roman"/>
          <w:i/>
          <w:iCs/>
          <w:color w:val="000000"/>
          <w:sz w:val="27"/>
          <w:szCs w:val="27"/>
          <w:lang w:eastAsia="pl-PL"/>
        </w:rPr>
        <w:t>)</w:t>
      </w:r>
      <w:r w:rsidRPr="00EC1679">
        <w:rPr>
          <w:rFonts w:eastAsia="Times New Roman"/>
          <w:color w:val="000000"/>
          <w:sz w:val="27"/>
          <w:szCs w:val="27"/>
          <w:lang w:eastAsia="pl-PL"/>
        </w:rPr>
        <w:t>:</w:t>
      </w:r>
      <w:r w:rsidRPr="00EC1679">
        <w:rPr>
          <w:rFonts w:eastAsia="Times New Roman"/>
          <w:color w:val="000000"/>
          <w:sz w:val="27"/>
          <w:lang w:eastAsia="pl-PL"/>
        </w:rPr>
        <w:t> </w:t>
      </w:r>
      <w:r w:rsidRPr="00EC1679">
        <w:rPr>
          <w:rFonts w:eastAsia="Times New Roman"/>
          <w:color w:val="000000"/>
          <w:sz w:val="27"/>
          <w:szCs w:val="27"/>
          <w:lang w:eastAsia="pl-PL"/>
        </w:rPr>
        <w:br/>
        <w:t>Wartość bez VAT:</w:t>
      </w:r>
      <w:r w:rsidRPr="00EC1679">
        <w:rPr>
          <w:rFonts w:eastAsia="Times New Roman"/>
          <w:color w:val="000000"/>
          <w:sz w:val="27"/>
          <w:lang w:eastAsia="pl-PL"/>
        </w:rPr>
        <w:t> </w:t>
      </w:r>
      <w:r w:rsidRPr="00EC1679">
        <w:rPr>
          <w:rFonts w:eastAsia="Times New Roman"/>
          <w:color w:val="000000"/>
          <w:sz w:val="27"/>
          <w:szCs w:val="27"/>
          <w:lang w:eastAsia="pl-PL"/>
        </w:rPr>
        <w:br/>
        <w:t>Waluta:</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PLN</w:t>
      </w:r>
      <w:r w:rsidRPr="00EC1679">
        <w:rPr>
          <w:rFonts w:eastAsia="Times New Roman"/>
          <w:color w:val="000000"/>
          <w:sz w:val="27"/>
          <w:szCs w:val="27"/>
          <w:lang w:eastAsia="pl-PL"/>
        </w:rPr>
        <w:br/>
      </w:r>
      <w:r w:rsidRPr="00EC1679">
        <w:rPr>
          <w:rFonts w:eastAsia="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r>
      <w:r w:rsidRPr="00EC1679">
        <w:rPr>
          <w:rFonts w:eastAsia="Times New Roman"/>
          <w:b/>
          <w:bCs/>
          <w:color w:val="000000"/>
          <w:sz w:val="27"/>
          <w:szCs w:val="27"/>
          <w:lang w:eastAsia="pl-PL"/>
        </w:rPr>
        <w:t xml:space="preserve">II.7) Czy przewiduje się udzielenie zamówień, o których mowa w art. 67 ust. 1 </w:t>
      </w:r>
      <w:proofErr w:type="spellStart"/>
      <w:r w:rsidRPr="00EC1679">
        <w:rPr>
          <w:rFonts w:eastAsia="Times New Roman"/>
          <w:b/>
          <w:bCs/>
          <w:color w:val="000000"/>
          <w:sz w:val="27"/>
          <w:szCs w:val="27"/>
          <w:lang w:eastAsia="pl-PL"/>
        </w:rPr>
        <w:t>pkt</w:t>
      </w:r>
      <w:proofErr w:type="spellEnd"/>
      <w:r w:rsidRPr="00EC1679">
        <w:rPr>
          <w:rFonts w:eastAsia="Times New Roman"/>
          <w:b/>
          <w:bCs/>
          <w:color w:val="000000"/>
          <w:sz w:val="27"/>
          <w:szCs w:val="27"/>
          <w:lang w:eastAsia="pl-PL"/>
        </w:rPr>
        <w:t xml:space="preserve"> 6 i 7 lub w art. 134 ust. 6 </w:t>
      </w:r>
      <w:proofErr w:type="spellStart"/>
      <w:r w:rsidRPr="00EC1679">
        <w:rPr>
          <w:rFonts w:eastAsia="Times New Roman"/>
          <w:b/>
          <w:bCs/>
          <w:color w:val="000000"/>
          <w:sz w:val="27"/>
          <w:szCs w:val="27"/>
          <w:lang w:eastAsia="pl-PL"/>
        </w:rPr>
        <w:t>pkt</w:t>
      </w:r>
      <w:proofErr w:type="spellEnd"/>
      <w:r w:rsidRPr="00EC1679">
        <w:rPr>
          <w:rFonts w:eastAsia="Times New Roman"/>
          <w:b/>
          <w:bCs/>
          <w:color w:val="000000"/>
          <w:sz w:val="27"/>
          <w:szCs w:val="27"/>
          <w:lang w:eastAsia="pl-PL"/>
        </w:rPr>
        <w:t xml:space="preserve"> 3 ustawy </w:t>
      </w:r>
      <w:proofErr w:type="spellStart"/>
      <w:r w:rsidRPr="00EC1679">
        <w:rPr>
          <w:rFonts w:eastAsia="Times New Roman"/>
          <w:b/>
          <w:bCs/>
          <w:color w:val="000000"/>
          <w:sz w:val="27"/>
          <w:szCs w:val="27"/>
          <w:lang w:eastAsia="pl-PL"/>
        </w:rPr>
        <w:t>Pzp</w:t>
      </w:r>
      <w:proofErr w:type="spellEnd"/>
      <w:r w:rsidRPr="00EC1679">
        <w:rPr>
          <w:rFonts w:eastAsia="Times New Roman"/>
          <w:b/>
          <w:bCs/>
          <w:color w:val="000000"/>
          <w:sz w:val="27"/>
          <w:szCs w:val="27"/>
          <w:lang w:eastAsia="pl-PL"/>
        </w:rPr>
        <w:t>:</w:t>
      </w:r>
      <w:r w:rsidRPr="00EC1679">
        <w:rPr>
          <w:rFonts w:eastAsia="Times New Roman"/>
          <w:b/>
          <w:bCs/>
          <w:color w:val="000000"/>
          <w:sz w:val="27"/>
          <w:lang w:eastAsia="pl-PL"/>
        </w:rPr>
        <w:t> </w:t>
      </w:r>
      <w:r w:rsidRPr="00EC1679">
        <w:rPr>
          <w:rFonts w:eastAsia="Times New Roman"/>
          <w:color w:val="000000"/>
          <w:sz w:val="27"/>
          <w:szCs w:val="27"/>
          <w:lang w:eastAsia="pl-PL"/>
        </w:rPr>
        <w:t>nie</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II.8) Okres, w którym realizowane będzie zamówienie lub okres, na który została zawarta umowa ramowa lub okres, na który został ustanowiony dynamiczny system zakupów:</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data zakończenia: 31/12/2019</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r>
      <w:r w:rsidRPr="00EC1679">
        <w:rPr>
          <w:rFonts w:eastAsia="Times New Roman"/>
          <w:b/>
          <w:bCs/>
          <w:color w:val="000000"/>
          <w:sz w:val="27"/>
          <w:szCs w:val="27"/>
          <w:lang w:eastAsia="pl-PL"/>
        </w:rPr>
        <w:t>II.9) Informacje dodatkowe:</w:t>
      </w:r>
      <w:r w:rsidRPr="00EC1679">
        <w:rPr>
          <w:rFonts w:eastAsia="Times New Roman"/>
          <w:b/>
          <w:bCs/>
          <w:color w:val="000000"/>
          <w:sz w:val="27"/>
          <w:lang w:eastAsia="pl-PL"/>
        </w:rPr>
        <w:t> </w:t>
      </w:r>
      <w:r w:rsidRPr="00EC1679">
        <w:rPr>
          <w:rFonts w:eastAsia="Times New Roman"/>
          <w:color w:val="000000"/>
          <w:sz w:val="27"/>
          <w:szCs w:val="27"/>
          <w:lang w:eastAsia="pl-PL"/>
        </w:rPr>
        <w:t xml:space="preserve">Termin wykonania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od dnia 23.02.2017 do dnia 31.12.2019 dla części I, II i IV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od dnia 01.01.2017 r. do dnia 31.12.2019 r. dla części III </w:t>
      </w:r>
      <w:proofErr w:type="spellStart"/>
      <w:r w:rsidRPr="00EC1679">
        <w:rPr>
          <w:rFonts w:eastAsia="Times New Roman"/>
          <w:color w:val="000000"/>
          <w:sz w:val="27"/>
          <w:szCs w:val="27"/>
          <w:lang w:eastAsia="pl-PL"/>
        </w:rPr>
        <w:t>zamówienia</w:t>
      </w:r>
      <w:proofErr w:type="spellEnd"/>
    </w:p>
    <w:p w:rsidR="00EC1679" w:rsidRPr="00EC1679" w:rsidRDefault="00EC1679" w:rsidP="00EC1679">
      <w:pPr>
        <w:spacing w:after="0" w:line="240" w:lineRule="auto"/>
        <w:rPr>
          <w:rFonts w:eastAsia="Times New Roman"/>
          <w:b/>
          <w:bCs/>
          <w:color w:val="000000"/>
          <w:sz w:val="27"/>
          <w:szCs w:val="27"/>
          <w:lang w:eastAsia="pl-PL"/>
        </w:rPr>
      </w:pPr>
      <w:r w:rsidRPr="00EC1679">
        <w:rPr>
          <w:rFonts w:eastAsia="Times New Roman"/>
          <w:b/>
          <w:bCs/>
          <w:color w:val="000000"/>
          <w:sz w:val="27"/>
          <w:szCs w:val="27"/>
          <w:u w:val="single"/>
          <w:lang w:eastAsia="pl-PL"/>
        </w:rPr>
        <w:t>SEKCJA III: INFORMACJE O CHARAKTERZE PRAWNYM, EKONOMICZNYM, FINANSOWYM I TECHNICZNYM</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III.1) WARUNKI UDZIAŁU W POSTĘPOWANIU</w:t>
      </w:r>
      <w:r w:rsidRPr="00EC1679">
        <w:rPr>
          <w:rFonts w:eastAsia="Times New Roman"/>
          <w:b/>
          <w:bCs/>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III.1.1) Kompetencje lub uprawnienia do prowadzenia określonej działalności zawodowej, o ile wynika to z odrębnych przepisów</w:t>
      </w:r>
      <w:r w:rsidRPr="00EC1679">
        <w:rPr>
          <w:rFonts w:eastAsia="Times New Roman"/>
          <w:color w:val="000000"/>
          <w:sz w:val="27"/>
          <w:szCs w:val="27"/>
          <w:lang w:eastAsia="pl-PL"/>
        </w:rPr>
        <w:br/>
        <w:t xml:space="preserve">Określenie warunków: W celu potwierdzenia spełniania przez Wykonawcę warunków udziału w postępowaniu, dotyczących kompetencji lub uprawnień do prowadzenia określonej działalności zawodowej, o których mowa w art. 22b ust. 2 ustawy </w:t>
      </w:r>
      <w:proofErr w:type="spellStart"/>
      <w:r w:rsidRPr="00EC1679">
        <w:rPr>
          <w:rFonts w:eastAsia="Times New Roman"/>
          <w:color w:val="000000"/>
          <w:sz w:val="27"/>
          <w:szCs w:val="27"/>
          <w:lang w:eastAsia="pl-PL"/>
        </w:rPr>
        <w:t>Pzp</w:t>
      </w:r>
      <w:proofErr w:type="spellEnd"/>
      <w:r w:rsidRPr="00EC1679">
        <w:rPr>
          <w:rFonts w:eastAsia="Times New Roman"/>
          <w:color w:val="000000"/>
          <w:sz w:val="27"/>
          <w:szCs w:val="27"/>
          <w:lang w:eastAsia="pl-PL"/>
        </w:rPr>
        <w:t xml:space="preserve">, Zamawiający będzie wymagał, aby Wykonawca, którego oferta oceniona została najwyżej, złożył w określonym w wezwaniu terminie aktualnych na dzień złożenia dokumentów, udowadniających posiadanie określonego </w:t>
      </w:r>
      <w:r w:rsidRPr="00EC1679">
        <w:rPr>
          <w:rFonts w:eastAsia="Times New Roman"/>
          <w:color w:val="000000"/>
          <w:sz w:val="27"/>
          <w:szCs w:val="27"/>
          <w:lang w:eastAsia="pl-PL"/>
        </w:rPr>
        <w:lastRenderedPageBreak/>
        <w:t xml:space="preserve">zezwolenia lub status członkowski określonej organizacji, od którego uzależnione jest prawo świadczenia objętych przedmiotem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usług ubezpieczeniowych (prowadzenia działalności ubezpieczeniowej) w kraju, w którym Wykonawca ma siedzibę lub miejsce zamieszkania,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EC1679">
        <w:rPr>
          <w:rFonts w:eastAsia="Times New Roman"/>
          <w:color w:val="000000"/>
          <w:sz w:val="27"/>
          <w:szCs w:val="27"/>
          <w:lang w:eastAsia="pl-PL"/>
        </w:rPr>
        <w:br/>
        <w:t>Informacje dodatkowe</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III.1.2) Sytuacja finansowa lub ekonomiczna</w:t>
      </w:r>
      <w:r w:rsidRPr="00EC1679">
        <w:rPr>
          <w:rFonts w:eastAsia="Times New Roman"/>
          <w:b/>
          <w:bCs/>
          <w:color w:val="000000"/>
          <w:sz w:val="27"/>
          <w:lang w:eastAsia="pl-PL"/>
        </w:rPr>
        <w:t> </w:t>
      </w:r>
      <w:r w:rsidRPr="00EC1679">
        <w:rPr>
          <w:rFonts w:eastAsia="Times New Roman"/>
          <w:color w:val="000000"/>
          <w:sz w:val="27"/>
          <w:szCs w:val="27"/>
          <w:lang w:eastAsia="pl-PL"/>
        </w:rPr>
        <w:br/>
        <w:t>Określenie warunków: nie dotyczy</w:t>
      </w:r>
      <w:r w:rsidRPr="00EC1679">
        <w:rPr>
          <w:rFonts w:eastAsia="Times New Roman"/>
          <w:color w:val="000000"/>
          <w:sz w:val="27"/>
          <w:szCs w:val="27"/>
          <w:lang w:eastAsia="pl-PL"/>
        </w:rPr>
        <w:br/>
        <w:t>Informacje dodatkowe</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III.1.3) Zdolność techniczna lub zawodowa</w:t>
      </w:r>
      <w:r w:rsidRPr="00EC1679">
        <w:rPr>
          <w:rFonts w:eastAsia="Times New Roman"/>
          <w:b/>
          <w:bCs/>
          <w:color w:val="000000"/>
          <w:sz w:val="27"/>
          <w:lang w:eastAsia="pl-PL"/>
        </w:rPr>
        <w:t> </w:t>
      </w:r>
      <w:r w:rsidRPr="00EC1679">
        <w:rPr>
          <w:rFonts w:eastAsia="Times New Roman"/>
          <w:color w:val="000000"/>
          <w:sz w:val="27"/>
          <w:szCs w:val="27"/>
          <w:lang w:eastAsia="pl-PL"/>
        </w:rPr>
        <w:br/>
        <w:t>Określenie warunków: nie dotyczy</w:t>
      </w:r>
      <w:r w:rsidRPr="00EC1679">
        <w:rPr>
          <w:rFonts w:eastAsia="Times New Roman"/>
          <w:color w:val="000000"/>
          <w:sz w:val="27"/>
          <w:lang w:eastAsia="pl-PL"/>
        </w:rPr>
        <w:t> </w:t>
      </w:r>
      <w:r w:rsidRPr="00EC1679">
        <w:rPr>
          <w:rFonts w:eastAsia="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wraz z informacją o kwalifikacjach zawodowych lub doświadczeniu tych osób: nie</w:t>
      </w:r>
      <w:r w:rsidRPr="00EC1679">
        <w:rPr>
          <w:rFonts w:eastAsia="Times New Roman"/>
          <w:color w:val="000000"/>
          <w:sz w:val="27"/>
          <w:lang w:eastAsia="pl-PL"/>
        </w:rPr>
        <w:t> </w:t>
      </w:r>
      <w:r w:rsidRPr="00EC1679">
        <w:rPr>
          <w:rFonts w:eastAsia="Times New Roman"/>
          <w:color w:val="000000"/>
          <w:sz w:val="27"/>
          <w:szCs w:val="27"/>
          <w:lang w:eastAsia="pl-PL"/>
        </w:rPr>
        <w:br/>
        <w:t>Informacje dodatkowe: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III.2) PODSTAWY WYKLUCZENIA</w:t>
      </w:r>
      <w:r w:rsidRPr="00EC1679">
        <w:rPr>
          <w:rFonts w:eastAsia="Times New Roman"/>
          <w:b/>
          <w:bCs/>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 xml:space="preserve">III.2.1) Podstawy wykluczenia określone w art. 24 ust. 1 ustawy </w:t>
      </w:r>
      <w:proofErr w:type="spellStart"/>
      <w:r w:rsidRPr="00EC1679">
        <w:rPr>
          <w:rFonts w:eastAsia="Times New Roman"/>
          <w:b/>
          <w:bCs/>
          <w:color w:val="000000"/>
          <w:sz w:val="27"/>
          <w:szCs w:val="27"/>
          <w:lang w:eastAsia="pl-PL"/>
        </w:rPr>
        <w:t>Pzp</w:t>
      </w:r>
      <w:proofErr w:type="spellEnd"/>
      <w:r w:rsidRPr="00EC1679">
        <w:rPr>
          <w:rFonts w:eastAsia="Times New Roman"/>
          <w:color w:val="000000"/>
          <w:sz w:val="27"/>
          <w:szCs w:val="27"/>
          <w:lang w:eastAsia="pl-PL"/>
        </w:rPr>
        <w:br/>
      </w:r>
      <w:r w:rsidRPr="00EC1679">
        <w:rPr>
          <w:rFonts w:eastAsia="Times New Roman"/>
          <w:b/>
          <w:bCs/>
          <w:color w:val="000000"/>
          <w:sz w:val="27"/>
          <w:szCs w:val="27"/>
          <w:lang w:eastAsia="pl-PL"/>
        </w:rPr>
        <w:t xml:space="preserve">III.2.2) Zamawiający przewiduje wykluczenie wykonawcy na podstawie art. 24 ust. 5 ustawy </w:t>
      </w:r>
      <w:proofErr w:type="spellStart"/>
      <w:r w:rsidRPr="00EC1679">
        <w:rPr>
          <w:rFonts w:eastAsia="Times New Roman"/>
          <w:b/>
          <w:bCs/>
          <w:color w:val="000000"/>
          <w:sz w:val="27"/>
          <w:szCs w:val="27"/>
          <w:lang w:eastAsia="pl-PL"/>
        </w:rPr>
        <w:t>Pzp</w:t>
      </w:r>
      <w:proofErr w:type="spellEnd"/>
      <w:r w:rsidRPr="00EC1679">
        <w:rPr>
          <w:rFonts w:eastAsia="Times New Roman"/>
          <w:color w:val="000000"/>
          <w:sz w:val="27"/>
          <w:lang w:eastAsia="pl-PL"/>
        </w:rPr>
        <w:t> </w:t>
      </w:r>
      <w:r w:rsidRPr="00EC1679">
        <w:rPr>
          <w:rFonts w:eastAsia="Times New Roman"/>
          <w:color w:val="000000"/>
          <w:sz w:val="27"/>
          <w:szCs w:val="27"/>
          <w:lang w:eastAsia="pl-PL"/>
        </w:rPr>
        <w:t>tak</w:t>
      </w:r>
      <w:r w:rsidRPr="00EC1679">
        <w:rPr>
          <w:rFonts w:eastAsia="Times New Roman"/>
          <w:color w:val="000000"/>
          <w:sz w:val="27"/>
          <w:lang w:eastAsia="pl-PL"/>
        </w:rPr>
        <w:t> </w:t>
      </w:r>
      <w:r w:rsidRPr="00EC1679">
        <w:rPr>
          <w:rFonts w:eastAsia="Times New Roman"/>
          <w:color w:val="000000"/>
          <w:sz w:val="27"/>
          <w:szCs w:val="27"/>
          <w:lang w:eastAsia="pl-PL"/>
        </w:rPr>
        <w:br/>
        <w:t>Zamawiający przewiduje następujące fakultatywne podstawy wykluczenia:</w:t>
      </w:r>
      <w:r w:rsidRPr="00EC1679">
        <w:rPr>
          <w:rFonts w:eastAsia="Times New Roman"/>
          <w:color w:val="000000"/>
          <w:sz w:val="27"/>
          <w:lang w:eastAsia="pl-PL"/>
        </w:rPr>
        <w:t> </w:t>
      </w:r>
      <w:r w:rsidRPr="00EC1679">
        <w:rPr>
          <w:rFonts w:eastAsia="Times New Roman"/>
          <w:color w:val="000000"/>
          <w:sz w:val="27"/>
          <w:szCs w:val="27"/>
          <w:lang w:eastAsia="pl-PL"/>
        </w:rPr>
        <w:br/>
        <w:t xml:space="preserve">(podstawa wykluczenia określona w art. 24 ust. 5 </w:t>
      </w:r>
      <w:proofErr w:type="spellStart"/>
      <w:r w:rsidRPr="00EC1679">
        <w:rPr>
          <w:rFonts w:eastAsia="Times New Roman"/>
          <w:color w:val="000000"/>
          <w:sz w:val="27"/>
          <w:szCs w:val="27"/>
          <w:lang w:eastAsia="pl-PL"/>
        </w:rPr>
        <w:t>pkt</w:t>
      </w:r>
      <w:proofErr w:type="spellEnd"/>
      <w:r w:rsidRPr="00EC1679">
        <w:rPr>
          <w:rFonts w:eastAsia="Times New Roman"/>
          <w:color w:val="000000"/>
          <w:sz w:val="27"/>
          <w:szCs w:val="27"/>
          <w:lang w:eastAsia="pl-PL"/>
        </w:rPr>
        <w:t xml:space="preserve"> 1 ustawy </w:t>
      </w:r>
      <w:proofErr w:type="spellStart"/>
      <w:r w:rsidRPr="00EC1679">
        <w:rPr>
          <w:rFonts w:eastAsia="Times New Roman"/>
          <w:color w:val="000000"/>
          <w:sz w:val="27"/>
          <w:szCs w:val="27"/>
          <w:lang w:eastAsia="pl-PL"/>
        </w:rPr>
        <w:t>Pzp</w:t>
      </w:r>
      <w:proofErr w:type="spellEnd"/>
      <w:r w:rsidRPr="00EC1679">
        <w:rPr>
          <w:rFonts w:eastAsia="Times New Roman"/>
          <w:color w:val="000000"/>
          <w:sz w:val="27"/>
          <w:szCs w:val="27"/>
          <w:lang w:eastAsia="pl-PL"/>
        </w:rPr>
        <w:t>)</w:t>
      </w:r>
      <w:r w:rsidRPr="00EC1679">
        <w:rPr>
          <w:rFonts w:eastAsia="Times New Roman"/>
          <w:color w:val="000000"/>
          <w:sz w:val="27"/>
          <w:lang w:eastAsia="pl-PL"/>
        </w:rPr>
        <w:t> </w:t>
      </w:r>
      <w:r w:rsidRPr="00EC1679">
        <w:rPr>
          <w:rFonts w:eastAsia="Times New Roman"/>
          <w:color w:val="000000"/>
          <w:sz w:val="27"/>
          <w:szCs w:val="27"/>
          <w:lang w:eastAsia="pl-PL"/>
        </w:rPr>
        <w:br/>
        <w:t xml:space="preserve">(podstawa wykluczenia określona w art. 24 ust. 5 </w:t>
      </w:r>
      <w:proofErr w:type="spellStart"/>
      <w:r w:rsidRPr="00EC1679">
        <w:rPr>
          <w:rFonts w:eastAsia="Times New Roman"/>
          <w:color w:val="000000"/>
          <w:sz w:val="27"/>
          <w:szCs w:val="27"/>
          <w:lang w:eastAsia="pl-PL"/>
        </w:rPr>
        <w:t>pkt</w:t>
      </w:r>
      <w:proofErr w:type="spellEnd"/>
      <w:r w:rsidRPr="00EC1679">
        <w:rPr>
          <w:rFonts w:eastAsia="Times New Roman"/>
          <w:color w:val="000000"/>
          <w:sz w:val="27"/>
          <w:szCs w:val="27"/>
          <w:lang w:eastAsia="pl-PL"/>
        </w:rPr>
        <w:t xml:space="preserve"> 2 ustawy </w:t>
      </w:r>
      <w:proofErr w:type="spellStart"/>
      <w:r w:rsidRPr="00EC1679">
        <w:rPr>
          <w:rFonts w:eastAsia="Times New Roman"/>
          <w:color w:val="000000"/>
          <w:sz w:val="27"/>
          <w:szCs w:val="27"/>
          <w:lang w:eastAsia="pl-PL"/>
        </w:rPr>
        <w:t>Pzp</w:t>
      </w:r>
      <w:proofErr w:type="spellEnd"/>
      <w:r w:rsidRPr="00EC1679">
        <w:rPr>
          <w:rFonts w:eastAsia="Times New Roman"/>
          <w:color w:val="000000"/>
          <w:sz w:val="27"/>
          <w:szCs w:val="27"/>
          <w:lang w:eastAsia="pl-PL"/>
        </w:rPr>
        <w:t>)</w:t>
      </w:r>
      <w:r w:rsidRPr="00EC1679">
        <w:rPr>
          <w:rFonts w:eastAsia="Times New Roman"/>
          <w:color w:val="000000"/>
          <w:sz w:val="27"/>
          <w:lang w:eastAsia="pl-PL"/>
        </w:rPr>
        <w:t> </w:t>
      </w:r>
      <w:r w:rsidRPr="00EC1679">
        <w:rPr>
          <w:rFonts w:eastAsia="Times New Roman"/>
          <w:color w:val="000000"/>
          <w:sz w:val="27"/>
          <w:szCs w:val="27"/>
          <w:lang w:eastAsia="pl-PL"/>
        </w:rPr>
        <w:br/>
        <w:t xml:space="preserve">(podstawa wykluczenia określona w art. 24 ust. 5 </w:t>
      </w:r>
      <w:proofErr w:type="spellStart"/>
      <w:r w:rsidRPr="00EC1679">
        <w:rPr>
          <w:rFonts w:eastAsia="Times New Roman"/>
          <w:color w:val="000000"/>
          <w:sz w:val="27"/>
          <w:szCs w:val="27"/>
          <w:lang w:eastAsia="pl-PL"/>
        </w:rPr>
        <w:t>pkt</w:t>
      </w:r>
      <w:proofErr w:type="spellEnd"/>
      <w:r w:rsidRPr="00EC1679">
        <w:rPr>
          <w:rFonts w:eastAsia="Times New Roman"/>
          <w:color w:val="000000"/>
          <w:sz w:val="27"/>
          <w:szCs w:val="27"/>
          <w:lang w:eastAsia="pl-PL"/>
        </w:rPr>
        <w:t xml:space="preserve"> 3 ustawy </w:t>
      </w:r>
      <w:proofErr w:type="spellStart"/>
      <w:r w:rsidRPr="00EC1679">
        <w:rPr>
          <w:rFonts w:eastAsia="Times New Roman"/>
          <w:color w:val="000000"/>
          <w:sz w:val="27"/>
          <w:szCs w:val="27"/>
          <w:lang w:eastAsia="pl-PL"/>
        </w:rPr>
        <w:t>Pzp</w:t>
      </w:r>
      <w:proofErr w:type="spellEnd"/>
      <w:r w:rsidRPr="00EC1679">
        <w:rPr>
          <w:rFonts w:eastAsia="Times New Roman"/>
          <w:color w:val="000000"/>
          <w:sz w:val="27"/>
          <w:szCs w:val="27"/>
          <w:lang w:eastAsia="pl-PL"/>
        </w:rPr>
        <w:t>)</w:t>
      </w:r>
      <w:r w:rsidRPr="00EC1679">
        <w:rPr>
          <w:rFonts w:eastAsia="Times New Roman"/>
          <w:color w:val="000000"/>
          <w:sz w:val="27"/>
          <w:lang w:eastAsia="pl-PL"/>
        </w:rPr>
        <w:t> </w:t>
      </w:r>
      <w:r w:rsidRPr="00EC1679">
        <w:rPr>
          <w:rFonts w:eastAsia="Times New Roman"/>
          <w:color w:val="000000"/>
          <w:sz w:val="27"/>
          <w:szCs w:val="27"/>
          <w:lang w:eastAsia="pl-PL"/>
        </w:rPr>
        <w:br/>
        <w:t xml:space="preserve">(podstawa wykluczenia określona w art. 24 ust. 5 </w:t>
      </w:r>
      <w:proofErr w:type="spellStart"/>
      <w:r w:rsidRPr="00EC1679">
        <w:rPr>
          <w:rFonts w:eastAsia="Times New Roman"/>
          <w:color w:val="000000"/>
          <w:sz w:val="27"/>
          <w:szCs w:val="27"/>
          <w:lang w:eastAsia="pl-PL"/>
        </w:rPr>
        <w:t>pkt</w:t>
      </w:r>
      <w:proofErr w:type="spellEnd"/>
      <w:r w:rsidRPr="00EC1679">
        <w:rPr>
          <w:rFonts w:eastAsia="Times New Roman"/>
          <w:color w:val="000000"/>
          <w:sz w:val="27"/>
          <w:szCs w:val="27"/>
          <w:lang w:eastAsia="pl-PL"/>
        </w:rPr>
        <w:t xml:space="preserve"> 4 ustawy </w:t>
      </w:r>
      <w:proofErr w:type="spellStart"/>
      <w:r w:rsidRPr="00EC1679">
        <w:rPr>
          <w:rFonts w:eastAsia="Times New Roman"/>
          <w:color w:val="000000"/>
          <w:sz w:val="27"/>
          <w:szCs w:val="27"/>
          <w:lang w:eastAsia="pl-PL"/>
        </w:rPr>
        <w:t>Pzp</w:t>
      </w:r>
      <w:proofErr w:type="spellEnd"/>
      <w:r w:rsidRPr="00EC1679">
        <w:rPr>
          <w:rFonts w:eastAsia="Times New Roman"/>
          <w:color w:val="000000"/>
          <w:sz w:val="27"/>
          <w:szCs w:val="27"/>
          <w:lang w:eastAsia="pl-PL"/>
        </w:rPr>
        <w:t>)</w:t>
      </w:r>
      <w:r w:rsidRPr="00EC1679">
        <w:rPr>
          <w:rFonts w:eastAsia="Times New Roman"/>
          <w:color w:val="000000"/>
          <w:sz w:val="27"/>
          <w:lang w:eastAsia="pl-PL"/>
        </w:rPr>
        <w:t> </w:t>
      </w:r>
      <w:r w:rsidRPr="00EC1679">
        <w:rPr>
          <w:rFonts w:eastAsia="Times New Roman"/>
          <w:color w:val="000000"/>
          <w:sz w:val="27"/>
          <w:szCs w:val="27"/>
          <w:lang w:eastAsia="pl-PL"/>
        </w:rPr>
        <w:br/>
        <w:t xml:space="preserve">(podstawa wykluczenia określona w art. 24 ust. 5 </w:t>
      </w:r>
      <w:proofErr w:type="spellStart"/>
      <w:r w:rsidRPr="00EC1679">
        <w:rPr>
          <w:rFonts w:eastAsia="Times New Roman"/>
          <w:color w:val="000000"/>
          <w:sz w:val="27"/>
          <w:szCs w:val="27"/>
          <w:lang w:eastAsia="pl-PL"/>
        </w:rPr>
        <w:t>pkt</w:t>
      </w:r>
      <w:proofErr w:type="spellEnd"/>
      <w:r w:rsidRPr="00EC1679">
        <w:rPr>
          <w:rFonts w:eastAsia="Times New Roman"/>
          <w:color w:val="000000"/>
          <w:sz w:val="27"/>
          <w:szCs w:val="27"/>
          <w:lang w:eastAsia="pl-PL"/>
        </w:rPr>
        <w:t xml:space="preserve"> 6 ustawy </w:t>
      </w:r>
      <w:proofErr w:type="spellStart"/>
      <w:r w:rsidRPr="00EC1679">
        <w:rPr>
          <w:rFonts w:eastAsia="Times New Roman"/>
          <w:color w:val="000000"/>
          <w:sz w:val="27"/>
          <w:szCs w:val="27"/>
          <w:lang w:eastAsia="pl-PL"/>
        </w:rPr>
        <w:t>Pzp</w:t>
      </w:r>
      <w:proofErr w:type="spellEnd"/>
      <w:r w:rsidRPr="00EC1679">
        <w:rPr>
          <w:rFonts w:eastAsia="Times New Roman"/>
          <w:color w:val="000000"/>
          <w:sz w:val="27"/>
          <w:szCs w:val="27"/>
          <w:lang w:eastAsia="pl-PL"/>
        </w:rPr>
        <w:t>)</w:t>
      </w:r>
      <w:r w:rsidRPr="00EC1679">
        <w:rPr>
          <w:rFonts w:eastAsia="Times New Roman"/>
          <w:color w:val="000000"/>
          <w:sz w:val="27"/>
          <w:lang w:eastAsia="pl-PL"/>
        </w:rPr>
        <w:t> </w:t>
      </w:r>
      <w:r w:rsidRPr="00EC1679">
        <w:rPr>
          <w:rFonts w:eastAsia="Times New Roman"/>
          <w:color w:val="000000"/>
          <w:sz w:val="27"/>
          <w:szCs w:val="27"/>
          <w:lang w:eastAsia="pl-PL"/>
        </w:rPr>
        <w:br/>
        <w:t xml:space="preserve">(podstawa wykluczenia określona w art. 24 ust. 5 </w:t>
      </w:r>
      <w:proofErr w:type="spellStart"/>
      <w:r w:rsidRPr="00EC1679">
        <w:rPr>
          <w:rFonts w:eastAsia="Times New Roman"/>
          <w:color w:val="000000"/>
          <w:sz w:val="27"/>
          <w:szCs w:val="27"/>
          <w:lang w:eastAsia="pl-PL"/>
        </w:rPr>
        <w:t>pkt</w:t>
      </w:r>
      <w:proofErr w:type="spellEnd"/>
      <w:r w:rsidRPr="00EC1679">
        <w:rPr>
          <w:rFonts w:eastAsia="Times New Roman"/>
          <w:color w:val="000000"/>
          <w:sz w:val="27"/>
          <w:szCs w:val="27"/>
          <w:lang w:eastAsia="pl-PL"/>
        </w:rPr>
        <w:t xml:space="preserve"> 7 ustawy </w:t>
      </w:r>
      <w:proofErr w:type="spellStart"/>
      <w:r w:rsidRPr="00EC1679">
        <w:rPr>
          <w:rFonts w:eastAsia="Times New Roman"/>
          <w:color w:val="000000"/>
          <w:sz w:val="27"/>
          <w:szCs w:val="27"/>
          <w:lang w:eastAsia="pl-PL"/>
        </w:rPr>
        <w:t>Pzp</w:t>
      </w:r>
      <w:proofErr w:type="spellEnd"/>
      <w:r w:rsidRPr="00EC1679">
        <w:rPr>
          <w:rFonts w:eastAsia="Times New Roman"/>
          <w:color w:val="000000"/>
          <w:sz w:val="27"/>
          <w:szCs w:val="27"/>
          <w:lang w:eastAsia="pl-PL"/>
        </w:rPr>
        <w:t>)</w:t>
      </w:r>
      <w:r w:rsidRPr="00EC1679">
        <w:rPr>
          <w:rFonts w:eastAsia="Times New Roman"/>
          <w:color w:val="000000"/>
          <w:sz w:val="27"/>
          <w:lang w:eastAsia="pl-PL"/>
        </w:rPr>
        <w:t> </w:t>
      </w:r>
      <w:r w:rsidRPr="00EC1679">
        <w:rPr>
          <w:rFonts w:eastAsia="Times New Roman"/>
          <w:color w:val="000000"/>
          <w:sz w:val="27"/>
          <w:szCs w:val="27"/>
          <w:lang w:eastAsia="pl-PL"/>
        </w:rPr>
        <w:br/>
        <w:t xml:space="preserve">(podstawa wykluczenia określona w art. 24 ust. 5 </w:t>
      </w:r>
      <w:proofErr w:type="spellStart"/>
      <w:r w:rsidRPr="00EC1679">
        <w:rPr>
          <w:rFonts w:eastAsia="Times New Roman"/>
          <w:color w:val="000000"/>
          <w:sz w:val="27"/>
          <w:szCs w:val="27"/>
          <w:lang w:eastAsia="pl-PL"/>
        </w:rPr>
        <w:t>pkt</w:t>
      </w:r>
      <w:proofErr w:type="spellEnd"/>
      <w:r w:rsidRPr="00EC1679">
        <w:rPr>
          <w:rFonts w:eastAsia="Times New Roman"/>
          <w:color w:val="000000"/>
          <w:sz w:val="27"/>
          <w:szCs w:val="27"/>
          <w:lang w:eastAsia="pl-PL"/>
        </w:rPr>
        <w:t xml:space="preserve"> 8 ustawy </w:t>
      </w:r>
      <w:proofErr w:type="spellStart"/>
      <w:r w:rsidRPr="00EC1679">
        <w:rPr>
          <w:rFonts w:eastAsia="Times New Roman"/>
          <w:color w:val="000000"/>
          <w:sz w:val="27"/>
          <w:szCs w:val="27"/>
          <w:lang w:eastAsia="pl-PL"/>
        </w:rPr>
        <w:t>Pzp</w:t>
      </w:r>
      <w:proofErr w:type="spellEnd"/>
      <w:r w:rsidRPr="00EC1679">
        <w:rPr>
          <w:rFonts w:eastAsia="Times New Roman"/>
          <w:color w:val="000000"/>
          <w:sz w:val="27"/>
          <w:szCs w:val="27"/>
          <w:lang w:eastAsia="pl-PL"/>
        </w:rPr>
        <w:t>)</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EC1679">
        <w:rPr>
          <w:rFonts w:eastAsia="Times New Roman"/>
          <w:b/>
          <w:bCs/>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Oświadczenie o niepodleganiu wykluczeniu oraz spełnianiu warunków udziału w postępowaniu</w:t>
      </w:r>
      <w:r w:rsidRPr="00EC1679">
        <w:rPr>
          <w:rFonts w:eastAsia="Times New Roman"/>
          <w:b/>
          <w:bCs/>
          <w:color w:val="000000"/>
          <w:sz w:val="27"/>
          <w:lang w:eastAsia="pl-PL"/>
        </w:rPr>
        <w:t> </w:t>
      </w:r>
      <w:r w:rsidRPr="00EC1679">
        <w:rPr>
          <w:rFonts w:eastAsia="Times New Roman"/>
          <w:color w:val="000000"/>
          <w:sz w:val="27"/>
          <w:szCs w:val="27"/>
          <w:lang w:eastAsia="pl-PL"/>
        </w:rPr>
        <w:br/>
        <w:t>tak</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Oświadczenie o spełnianiu kryteriów selekcji</w:t>
      </w:r>
      <w:r w:rsidRPr="00EC1679">
        <w:rPr>
          <w:rFonts w:eastAsia="Times New Roman"/>
          <w:b/>
          <w:bCs/>
          <w:color w:val="000000"/>
          <w:sz w:val="27"/>
          <w:lang w:eastAsia="pl-PL"/>
        </w:rPr>
        <w:t> </w:t>
      </w:r>
      <w:r w:rsidRPr="00EC1679">
        <w:rPr>
          <w:rFonts w:eastAsia="Times New Roman"/>
          <w:color w:val="000000"/>
          <w:sz w:val="27"/>
          <w:szCs w:val="27"/>
          <w:lang w:eastAsia="pl-PL"/>
        </w:rPr>
        <w:br/>
        <w:t>nie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EC1679">
        <w:rPr>
          <w:rFonts w:eastAsia="Times New Roman"/>
          <w:b/>
          <w:bCs/>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r w:rsidRPr="00EC1679">
        <w:rPr>
          <w:rFonts w:eastAsia="Times New Roman"/>
          <w:b/>
          <w:bCs/>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III.5.1) W ZAKRESIE SPEŁNIANIA WARUNKÓW UDZIAŁU W POSTĘPOWANIU:</w:t>
      </w:r>
      <w:r w:rsidRPr="00EC1679">
        <w:rPr>
          <w:rFonts w:eastAsia="Times New Roman"/>
          <w:color w:val="000000"/>
          <w:sz w:val="27"/>
          <w:szCs w:val="27"/>
          <w:lang w:eastAsia="pl-PL"/>
        </w:rPr>
        <w:br/>
        <w:t xml:space="preserve">7.4. W celu potwierdzenia spełniania przez Wykonawcę warunków udziału w postępowaniu, dotyczących kompetencji lub uprawnień do prowadzenia określonej działalności zawodowej, o których mowa w art. 22b ust. 2 ustawy </w:t>
      </w:r>
      <w:proofErr w:type="spellStart"/>
      <w:r w:rsidRPr="00EC1679">
        <w:rPr>
          <w:rFonts w:eastAsia="Times New Roman"/>
          <w:color w:val="000000"/>
          <w:sz w:val="27"/>
          <w:szCs w:val="27"/>
          <w:lang w:eastAsia="pl-PL"/>
        </w:rPr>
        <w:t>Pzp</w:t>
      </w:r>
      <w:proofErr w:type="spellEnd"/>
      <w:r w:rsidRPr="00EC1679">
        <w:rPr>
          <w:rFonts w:eastAsia="Times New Roman"/>
          <w:color w:val="000000"/>
          <w:sz w:val="27"/>
          <w:szCs w:val="27"/>
          <w:lang w:eastAsia="pl-PL"/>
        </w:rPr>
        <w:t xml:space="preserve">, Zamawiający będzie wymagał, aby Wykonawca, którego oferta oceniona została najwyżej, złożył w określonym w wezwaniu terminie aktualnych na dzień złożenia dokumentów, udowadniających posiadanie określonego zezwolenia lub status członkowski określonej organizacji, od którego uzależnione jest prawo świadczenia objętych przedmiotem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usług ubezpieczeniowych (prowadzenia działalności ubezpieczeniowej) w kraju, w którym Wykonawca ma siedzibę lub miejsce zamieszkania,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(Dz. U. z 2014 r. poz. 1114 oraz z 2016 r. poz. 352). 7.5. 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7.6. Zgodnie z art. 26 ust. 2 ustawy </w:t>
      </w:r>
      <w:proofErr w:type="spellStart"/>
      <w:r w:rsidRPr="00EC1679">
        <w:rPr>
          <w:rFonts w:eastAsia="Times New Roman"/>
          <w:color w:val="000000"/>
          <w:sz w:val="27"/>
          <w:szCs w:val="27"/>
          <w:lang w:eastAsia="pl-PL"/>
        </w:rPr>
        <w:t>Pzp</w:t>
      </w:r>
      <w:proofErr w:type="spellEnd"/>
      <w:r w:rsidRPr="00EC1679">
        <w:rPr>
          <w:rFonts w:eastAsia="Times New Roman"/>
          <w:color w:val="000000"/>
          <w:sz w:val="27"/>
          <w:szCs w:val="27"/>
          <w:lang w:eastAsia="pl-PL"/>
        </w:rPr>
        <w:t xml:space="preserve">, w celu potwierdzenia braku podstaw do wykluczenia z postępowania Wykonawcy w okolicznościach, o których mowa w art. 24 ust. 5 </w:t>
      </w:r>
      <w:proofErr w:type="spellStart"/>
      <w:r w:rsidRPr="00EC1679">
        <w:rPr>
          <w:rFonts w:eastAsia="Times New Roman"/>
          <w:color w:val="000000"/>
          <w:sz w:val="27"/>
          <w:szCs w:val="27"/>
          <w:lang w:eastAsia="pl-PL"/>
        </w:rPr>
        <w:t>pkt</w:t>
      </w:r>
      <w:proofErr w:type="spellEnd"/>
      <w:r w:rsidRPr="00EC1679">
        <w:rPr>
          <w:rFonts w:eastAsia="Times New Roman"/>
          <w:color w:val="000000"/>
          <w:sz w:val="27"/>
          <w:szCs w:val="27"/>
          <w:lang w:eastAsia="pl-PL"/>
        </w:rPr>
        <w:t xml:space="preserve"> 1 ustawy </w:t>
      </w:r>
      <w:proofErr w:type="spellStart"/>
      <w:r w:rsidRPr="00EC1679">
        <w:rPr>
          <w:rFonts w:eastAsia="Times New Roman"/>
          <w:color w:val="000000"/>
          <w:sz w:val="27"/>
          <w:szCs w:val="27"/>
          <w:lang w:eastAsia="pl-PL"/>
        </w:rPr>
        <w:t>Pzp</w:t>
      </w:r>
      <w:proofErr w:type="spellEnd"/>
      <w:r w:rsidRPr="00EC1679">
        <w:rPr>
          <w:rFonts w:eastAsia="Times New Roman"/>
          <w:color w:val="000000"/>
          <w:sz w:val="27"/>
          <w:szCs w:val="27"/>
          <w:lang w:eastAsia="pl-PL"/>
        </w:rPr>
        <w:t xml:space="preserve"> (</w:t>
      </w:r>
      <w:proofErr w:type="spellStart"/>
      <w:r w:rsidRPr="00EC1679">
        <w:rPr>
          <w:rFonts w:eastAsia="Times New Roman"/>
          <w:color w:val="000000"/>
          <w:sz w:val="27"/>
          <w:szCs w:val="27"/>
          <w:lang w:eastAsia="pl-PL"/>
        </w:rPr>
        <w:t>pkt</w:t>
      </w:r>
      <w:proofErr w:type="spellEnd"/>
      <w:r w:rsidRPr="00EC1679">
        <w:rPr>
          <w:rFonts w:eastAsia="Times New Roman"/>
          <w:color w:val="000000"/>
          <w:sz w:val="27"/>
          <w:szCs w:val="27"/>
          <w:lang w:eastAsia="pl-PL"/>
        </w:rPr>
        <w:t xml:space="preserve"> 6.1 </w:t>
      </w:r>
      <w:proofErr w:type="spellStart"/>
      <w:r w:rsidRPr="00EC1679">
        <w:rPr>
          <w:rFonts w:eastAsia="Times New Roman"/>
          <w:color w:val="000000"/>
          <w:sz w:val="27"/>
          <w:szCs w:val="27"/>
          <w:lang w:eastAsia="pl-PL"/>
        </w:rPr>
        <w:t>ppkt</w:t>
      </w:r>
      <w:proofErr w:type="spellEnd"/>
      <w:r w:rsidRPr="00EC1679">
        <w:rPr>
          <w:rFonts w:eastAsia="Times New Roman"/>
          <w:color w:val="000000"/>
          <w:sz w:val="27"/>
          <w:szCs w:val="27"/>
          <w:lang w:eastAsia="pl-PL"/>
        </w:rPr>
        <w:t xml:space="preserve"> 1 SIWZ), Zamawiający będzie żądał złożenia przez Wykonawcę, którego oferta została oceniona najwyżej, w terminie wyznaczonym w wezwaniu, aktualnego na dzień złożenia odpisu właściwego rejestru lub z centralnej ewidencji i informacji o działalności gospodarczej, jeżeli odrębne przepisy wymagają wpisu do rejestru lub ewidencji, wystawionego nie wcześniej niż 6 miesięcy przed dniem jego złożenia,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(Dz. U. z 2014 r. poz. 1114 oraz z 2016 r. poz. 352). 7.7. Jeżeli Wykonawca, którego oferta została oceniona najwyżej, ma siedzibę lub miejsce zamieszkania poza terytorium Rzeczypospolitej Polskiej, zamiast dokumentu, o którym mowa w </w:t>
      </w:r>
      <w:proofErr w:type="spellStart"/>
      <w:r w:rsidRPr="00EC1679">
        <w:rPr>
          <w:rFonts w:eastAsia="Times New Roman"/>
          <w:color w:val="000000"/>
          <w:sz w:val="27"/>
          <w:szCs w:val="27"/>
          <w:lang w:eastAsia="pl-PL"/>
        </w:rPr>
        <w:t>pkt</w:t>
      </w:r>
      <w:proofErr w:type="spellEnd"/>
      <w:r w:rsidRPr="00EC1679">
        <w:rPr>
          <w:rFonts w:eastAsia="Times New Roman"/>
          <w:color w:val="000000"/>
          <w:sz w:val="27"/>
          <w:szCs w:val="27"/>
          <w:lang w:eastAsia="pl-PL"/>
        </w:rPr>
        <w:t xml:space="preserve"> 7.6, będzie zobowiązany złożyć, w terminie wyznaczonym w wezwaniu, dokument lub dokumenty wystawione w kraju, w którym ma siedzibę lub miejsce zamieszkania, potwierdzające, że nie otwarto jego likwidacji ani nie ogłoszono upadłości, wystawione nie wcześniej niż 6 miesięcy przed dniem ich złożenia, o ile odnośnej dokumentacji Zamawiający nie będzie mógł uzyskać za pomocą bezpłatnych i ogólnodostępnych baz danych. 7.8. Jeżeli w kraju, w którym Wykonawca, którego </w:t>
      </w:r>
      <w:r w:rsidRPr="00EC1679">
        <w:rPr>
          <w:rFonts w:eastAsia="Times New Roman"/>
          <w:color w:val="000000"/>
          <w:sz w:val="27"/>
          <w:szCs w:val="27"/>
          <w:lang w:eastAsia="pl-PL"/>
        </w:rPr>
        <w:lastRenderedPageBreak/>
        <w:t xml:space="preserve">oferta została oceniona najwyżej, ma siedzibę lub miejsce zamieszkania lub miejsce zamieszkania ma osoba, której dokument dotyczy, nie wydaje się dokumentów, o których mowa w </w:t>
      </w:r>
      <w:proofErr w:type="spellStart"/>
      <w:r w:rsidRPr="00EC1679">
        <w:rPr>
          <w:rFonts w:eastAsia="Times New Roman"/>
          <w:color w:val="000000"/>
          <w:sz w:val="27"/>
          <w:szCs w:val="27"/>
          <w:lang w:eastAsia="pl-PL"/>
        </w:rPr>
        <w:t>pkt</w:t>
      </w:r>
      <w:proofErr w:type="spellEnd"/>
      <w:r w:rsidRPr="00EC1679">
        <w:rPr>
          <w:rFonts w:eastAsia="Times New Roman"/>
          <w:color w:val="000000"/>
          <w:sz w:val="27"/>
          <w:szCs w:val="27"/>
          <w:lang w:eastAsia="pl-PL"/>
        </w:rPr>
        <w:t xml:space="preserve"> 7.7,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dniem ich złożenia. 7.9.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 7.10. W przypadku wspólnego ubiegania się Wykonawców o udzielenie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których oferta została oceniona najwyżej, każdy z tych Wykonawców jest zobowiązany przedstawić dokumenty, o których mowa w pkt. 7.4, 7.6 i 7.7. 7.11. Wymagane dokumenty mogą mieć formę oryginału lub kopii poświadczonej za zgodność z oryginałem (na każdej zapisanej stronie) przez Wykonawcę, z tym, że oświadczenia i dokumenty, o których mowa w </w:t>
      </w:r>
      <w:proofErr w:type="spellStart"/>
      <w:r w:rsidRPr="00EC1679">
        <w:rPr>
          <w:rFonts w:eastAsia="Times New Roman"/>
          <w:color w:val="000000"/>
          <w:sz w:val="27"/>
          <w:szCs w:val="27"/>
          <w:lang w:eastAsia="pl-PL"/>
        </w:rPr>
        <w:t>pkt</w:t>
      </w:r>
      <w:proofErr w:type="spellEnd"/>
      <w:r w:rsidRPr="00EC1679">
        <w:rPr>
          <w:rFonts w:eastAsia="Times New Roman"/>
          <w:color w:val="000000"/>
          <w:sz w:val="27"/>
          <w:szCs w:val="27"/>
          <w:lang w:eastAsia="pl-PL"/>
        </w:rPr>
        <w:t xml:space="preserve"> 7.1 i 7.3, muszą być złożone w formie oryginału. 7.12. W przypadku Wykonawców wspólnie ubiegających się o udzielenie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kopie dokumentów dotyczących Wykonawcy są poświadczane za zgodność z oryginałem przez Wykonawcę. 7.13. Zamawiający może żądać przedstawienia oryginału lub notarialnie poświadczonej kopii dokumentów, innych niż oświadczenia, wyłącznie wtedy, gdy złożona przez Wykonawcę kopia dokumentu jest nieczytelna lub budzi wątpliwości co do jej prawdziwości. 7.14. Dokumenty sporządzone w języku obcym są składanie wraz z tłumaczeniem na język polski. 7.15. 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III.5.2) W ZAKRESIE KRYTERIÓW SELEKCJI:</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EC1679">
        <w:rPr>
          <w:rFonts w:eastAsia="Times New Roman"/>
          <w:b/>
          <w:bCs/>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 xml:space="preserve">III.7) INNE DOKUMENTY NIE WYMIENIONE W </w:t>
      </w:r>
      <w:proofErr w:type="spellStart"/>
      <w:r w:rsidRPr="00EC1679">
        <w:rPr>
          <w:rFonts w:eastAsia="Times New Roman"/>
          <w:b/>
          <w:bCs/>
          <w:color w:val="000000"/>
          <w:sz w:val="27"/>
          <w:szCs w:val="27"/>
          <w:lang w:eastAsia="pl-PL"/>
        </w:rPr>
        <w:t>pkt</w:t>
      </w:r>
      <w:proofErr w:type="spellEnd"/>
      <w:r w:rsidRPr="00EC1679">
        <w:rPr>
          <w:rFonts w:eastAsia="Times New Roman"/>
          <w:b/>
          <w:bCs/>
          <w:color w:val="000000"/>
          <w:sz w:val="27"/>
          <w:szCs w:val="27"/>
          <w:lang w:eastAsia="pl-PL"/>
        </w:rPr>
        <w:t xml:space="preserve"> III.3) - III.6)</w:t>
      </w:r>
    </w:p>
    <w:p w:rsidR="00EC1679" w:rsidRPr="00EC1679" w:rsidRDefault="00EC1679" w:rsidP="00EC1679">
      <w:pPr>
        <w:spacing w:after="0" w:line="240" w:lineRule="auto"/>
        <w:rPr>
          <w:rFonts w:eastAsia="Times New Roman"/>
          <w:b/>
          <w:bCs/>
          <w:color w:val="000000"/>
          <w:sz w:val="27"/>
          <w:szCs w:val="27"/>
          <w:lang w:eastAsia="pl-PL"/>
        </w:rPr>
      </w:pPr>
      <w:r w:rsidRPr="00EC1679">
        <w:rPr>
          <w:rFonts w:eastAsia="Times New Roman"/>
          <w:b/>
          <w:bCs/>
          <w:color w:val="000000"/>
          <w:sz w:val="27"/>
          <w:szCs w:val="27"/>
          <w:u w:val="single"/>
          <w:lang w:eastAsia="pl-PL"/>
        </w:rPr>
        <w:t>SEKCJA IV: PROCEDURA</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IV.1) OPIS</w:t>
      </w:r>
      <w:r w:rsidRPr="00EC1679">
        <w:rPr>
          <w:rFonts w:eastAsia="Times New Roman"/>
          <w:b/>
          <w:bCs/>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 xml:space="preserve">IV.1.1) Tryb udzielenia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w:t>
      </w:r>
      <w:r w:rsidRPr="00EC1679">
        <w:rPr>
          <w:rFonts w:eastAsia="Times New Roman"/>
          <w:b/>
          <w:bCs/>
          <w:color w:val="000000"/>
          <w:sz w:val="27"/>
          <w:lang w:eastAsia="pl-PL"/>
        </w:rPr>
        <w:t> </w:t>
      </w:r>
      <w:r w:rsidRPr="00EC1679">
        <w:rPr>
          <w:rFonts w:eastAsia="Times New Roman"/>
          <w:color w:val="000000"/>
          <w:sz w:val="27"/>
          <w:szCs w:val="27"/>
          <w:lang w:eastAsia="pl-PL"/>
        </w:rPr>
        <w:t>przetarg nieograniczony</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IV.1.2) Zamawiający żąda wniesienia wadium:</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nie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lastRenderedPageBreak/>
        <w:br/>
      </w:r>
      <w:r w:rsidRPr="00EC1679">
        <w:rPr>
          <w:rFonts w:eastAsia="Times New Roman"/>
          <w:b/>
          <w:bCs/>
          <w:color w:val="000000"/>
          <w:sz w:val="27"/>
          <w:szCs w:val="27"/>
          <w:lang w:eastAsia="pl-PL"/>
        </w:rPr>
        <w:t xml:space="preserve">IV.1.3) Przewiduje się udzielenie zaliczek na poczet wykonania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nie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r>
      <w:r w:rsidRPr="00EC1679">
        <w:rPr>
          <w:rFonts w:eastAsia="Times New Roman"/>
          <w:b/>
          <w:bCs/>
          <w:color w:val="000000"/>
          <w:sz w:val="27"/>
          <w:szCs w:val="27"/>
          <w:lang w:eastAsia="pl-PL"/>
        </w:rPr>
        <w:t>IV.1.4) Wymaga się złożenia ofert w postaci katalogów elektronicznych lub dołączenia do ofert katalogów elektronicznych:</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nie</w:t>
      </w:r>
      <w:r w:rsidRPr="00EC1679">
        <w:rPr>
          <w:rFonts w:eastAsia="Times New Roman"/>
          <w:color w:val="000000"/>
          <w:sz w:val="27"/>
          <w:lang w:eastAsia="pl-PL"/>
        </w:rPr>
        <w:t> </w:t>
      </w:r>
      <w:r w:rsidRPr="00EC1679">
        <w:rPr>
          <w:rFonts w:eastAsia="Times New Roman"/>
          <w:color w:val="000000"/>
          <w:sz w:val="27"/>
          <w:szCs w:val="27"/>
          <w:lang w:eastAsia="pl-PL"/>
        </w:rPr>
        <w:br/>
        <w:t>Dopuszcza się złożenie ofert w postaci katalogów elektronicznych lub dołączenia do ofert katalogów elektronicznych:</w:t>
      </w:r>
      <w:r w:rsidRPr="00EC1679">
        <w:rPr>
          <w:rFonts w:eastAsia="Times New Roman"/>
          <w:color w:val="000000"/>
          <w:sz w:val="27"/>
          <w:lang w:eastAsia="pl-PL"/>
        </w:rPr>
        <w:t> </w:t>
      </w:r>
      <w:r w:rsidRPr="00EC1679">
        <w:rPr>
          <w:rFonts w:eastAsia="Times New Roman"/>
          <w:color w:val="000000"/>
          <w:sz w:val="27"/>
          <w:szCs w:val="27"/>
          <w:lang w:eastAsia="pl-PL"/>
        </w:rPr>
        <w:br/>
        <w:t>nie</w:t>
      </w:r>
      <w:r w:rsidRPr="00EC1679">
        <w:rPr>
          <w:rFonts w:eastAsia="Times New Roman"/>
          <w:color w:val="000000"/>
          <w:sz w:val="27"/>
          <w:lang w:eastAsia="pl-PL"/>
        </w:rPr>
        <w:t> </w:t>
      </w:r>
      <w:r w:rsidRPr="00EC1679">
        <w:rPr>
          <w:rFonts w:eastAsia="Times New Roman"/>
          <w:color w:val="000000"/>
          <w:sz w:val="27"/>
          <w:szCs w:val="27"/>
          <w:lang w:eastAsia="pl-PL"/>
        </w:rPr>
        <w:br/>
        <w:t>Informacje dodatkowe:</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r>
      <w:r w:rsidRPr="00EC1679">
        <w:rPr>
          <w:rFonts w:eastAsia="Times New Roman"/>
          <w:b/>
          <w:bCs/>
          <w:color w:val="000000"/>
          <w:sz w:val="27"/>
          <w:szCs w:val="27"/>
          <w:lang w:eastAsia="pl-PL"/>
        </w:rPr>
        <w:t>IV.1.5.) Wymaga się złożenia oferty wariantowej:</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nie</w:t>
      </w:r>
      <w:r w:rsidRPr="00EC1679">
        <w:rPr>
          <w:rFonts w:eastAsia="Times New Roman"/>
          <w:color w:val="000000"/>
          <w:sz w:val="27"/>
          <w:lang w:eastAsia="pl-PL"/>
        </w:rPr>
        <w:t> </w:t>
      </w:r>
      <w:r w:rsidRPr="00EC1679">
        <w:rPr>
          <w:rFonts w:eastAsia="Times New Roman"/>
          <w:color w:val="000000"/>
          <w:sz w:val="27"/>
          <w:szCs w:val="27"/>
          <w:lang w:eastAsia="pl-PL"/>
        </w:rPr>
        <w:br/>
        <w:t>Dopuszcza się złożenie oferty wariantowej</w:t>
      </w:r>
      <w:r w:rsidRPr="00EC1679">
        <w:rPr>
          <w:rFonts w:eastAsia="Times New Roman"/>
          <w:color w:val="000000"/>
          <w:sz w:val="27"/>
          <w:lang w:eastAsia="pl-PL"/>
        </w:rPr>
        <w:t> </w:t>
      </w:r>
      <w:r w:rsidRPr="00EC1679">
        <w:rPr>
          <w:rFonts w:eastAsia="Times New Roman"/>
          <w:color w:val="000000"/>
          <w:sz w:val="27"/>
          <w:szCs w:val="27"/>
          <w:lang w:eastAsia="pl-PL"/>
        </w:rPr>
        <w:br/>
        <w:t>nie</w:t>
      </w:r>
      <w:r w:rsidRPr="00EC1679">
        <w:rPr>
          <w:rFonts w:eastAsia="Times New Roman"/>
          <w:color w:val="000000"/>
          <w:sz w:val="27"/>
          <w:lang w:eastAsia="pl-PL"/>
        </w:rPr>
        <w:t> </w:t>
      </w:r>
      <w:r w:rsidRPr="00EC1679">
        <w:rPr>
          <w:rFonts w:eastAsia="Times New Roman"/>
          <w:color w:val="000000"/>
          <w:sz w:val="27"/>
          <w:szCs w:val="27"/>
          <w:lang w:eastAsia="pl-PL"/>
        </w:rPr>
        <w:br/>
        <w:t>Złożenie oferty wariantowej dopuszcza się tylko z jednoczesnym złożeniem oferty zasadniczej:</w:t>
      </w:r>
      <w:r w:rsidRPr="00EC1679">
        <w:rPr>
          <w:rFonts w:eastAsia="Times New Roman"/>
          <w:color w:val="000000"/>
          <w:sz w:val="27"/>
          <w:lang w:eastAsia="pl-PL"/>
        </w:rPr>
        <w:t> </w:t>
      </w:r>
      <w:r w:rsidRPr="00EC1679">
        <w:rPr>
          <w:rFonts w:eastAsia="Times New Roman"/>
          <w:color w:val="000000"/>
          <w:sz w:val="27"/>
          <w:szCs w:val="27"/>
          <w:lang w:eastAsia="pl-PL"/>
        </w:rPr>
        <w:br/>
        <w:t>nie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r>
      <w:r w:rsidRPr="00EC1679">
        <w:rPr>
          <w:rFonts w:eastAsia="Times New Roman"/>
          <w:b/>
          <w:bCs/>
          <w:color w:val="000000"/>
          <w:sz w:val="27"/>
          <w:szCs w:val="27"/>
          <w:lang w:eastAsia="pl-PL"/>
        </w:rPr>
        <w:t>IV.1.6) Przewidywana liczba wykonawców, którzy zostaną zaproszeni do udziału w postępowaniu</w:t>
      </w:r>
      <w:r w:rsidRPr="00EC1679">
        <w:rPr>
          <w:rFonts w:eastAsia="Times New Roman"/>
          <w:b/>
          <w:bCs/>
          <w:color w:val="000000"/>
          <w:sz w:val="27"/>
          <w:lang w:eastAsia="pl-PL"/>
        </w:rPr>
        <w:t> </w:t>
      </w:r>
      <w:r w:rsidRPr="00EC1679">
        <w:rPr>
          <w:rFonts w:eastAsia="Times New Roman"/>
          <w:color w:val="000000"/>
          <w:sz w:val="27"/>
          <w:szCs w:val="27"/>
          <w:lang w:eastAsia="pl-PL"/>
        </w:rPr>
        <w:br/>
      </w:r>
      <w:r w:rsidRPr="00EC1679">
        <w:rPr>
          <w:rFonts w:eastAsia="Times New Roman"/>
          <w:i/>
          <w:iCs/>
          <w:color w:val="000000"/>
          <w:sz w:val="27"/>
          <w:szCs w:val="27"/>
          <w:lang w:eastAsia="pl-PL"/>
        </w:rPr>
        <w:t>(przetarg ograniczony, negocjacje z ogłoszeniem, dialog konkurencyjny, partnerstwo innowacyjne)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Liczba wykonawców  </w:t>
      </w:r>
      <w:r w:rsidRPr="00EC1679">
        <w:rPr>
          <w:rFonts w:eastAsia="Times New Roman"/>
          <w:color w:val="000000"/>
          <w:sz w:val="27"/>
          <w:szCs w:val="27"/>
          <w:lang w:eastAsia="pl-PL"/>
        </w:rPr>
        <w:br/>
        <w:t>Przewidywana minimalna liczba wykonawców</w:t>
      </w:r>
      <w:r w:rsidRPr="00EC1679">
        <w:rPr>
          <w:rFonts w:eastAsia="Times New Roman"/>
          <w:color w:val="000000"/>
          <w:sz w:val="27"/>
          <w:lang w:eastAsia="pl-PL"/>
        </w:rPr>
        <w:t> </w:t>
      </w:r>
      <w:r w:rsidRPr="00EC1679">
        <w:rPr>
          <w:rFonts w:eastAsia="Times New Roman"/>
          <w:color w:val="000000"/>
          <w:sz w:val="27"/>
          <w:szCs w:val="27"/>
          <w:lang w:eastAsia="pl-PL"/>
        </w:rPr>
        <w:br/>
        <w:t>Maksymalna liczba wykonawców  </w:t>
      </w:r>
      <w:r w:rsidRPr="00EC1679">
        <w:rPr>
          <w:rFonts w:eastAsia="Times New Roman"/>
          <w:color w:val="000000"/>
          <w:sz w:val="27"/>
          <w:szCs w:val="27"/>
          <w:lang w:eastAsia="pl-PL"/>
        </w:rPr>
        <w:br/>
        <w:t>Kryteria selekcji wykonawców:</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r>
      <w:r w:rsidRPr="00EC1679">
        <w:rPr>
          <w:rFonts w:eastAsia="Times New Roman"/>
          <w:b/>
          <w:bCs/>
          <w:color w:val="000000"/>
          <w:sz w:val="27"/>
          <w:szCs w:val="27"/>
          <w:lang w:eastAsia="pl-PL"/>
        </w:rPr>
        <w:t>IV.1.7) Informacje na temat umowy ramowej lub dynamicznego systemu zakupów:</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Umowa ramowa będzie zawarta:</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color w:val="000000"/>
          <w:sz w:val="27"/>
          <w:szCs w:val="27"/>
          <w:lang w:eastAsia="pl-PL"/>
        </w:rPr>
        <w:br/>
        <w:t>Czy przewiduje się ograniczenie liczby uczestników umowy ramowej:</w:t>
      </w:r>
      <w:r w:rsidRPr="00EC1679">
        <w:rPr>
          <w:rFonts w:eastAsia="Times New Roman"/>
          <w:color w:val="000000"/>
          <w:sz w:val="27"/>
          <w:lang w:eastAsia="pl-PL"/>
        </w:rPr>
        <w:t> </w:t>
      </w:r>
      <w:r w:rsidRPr="00EC1679">
        <w:rPr>
          <w:rFonts w:eastAsia="Times New Roman"/>
          <w:color w:val="000000"/>
          <w:sz w:val="27"/>
          <w:szCs w:val="27"/>
          <w:lang w:eastAsia="pl-PL"/>
        </w:rPr>
        <w:br/>
        <w:t>nie</w:t>
      </w:r>
      <w:r w:rsidRPr="00EC1679">
        <w:rPr>
          <w:rFonts w:eastAsia="Times New Roman"/>
          <w:color w:val="000000"/>
          <w:sz w:val="27"/>
          <w:lang w:eastAsia="pl-PL"/>
        </w:rPr>
        <w:t> </w:t>
      </w:r>
      <w:r w:rsidRPr="00EC1679">
        <w:rPr>
          <w:rFonts w:eastAsia="Times New Roman"/>
          <w:color w:val="000000"/>
          <w:sz w:val="27"/>
          <w:szCs w:val="27"/>
          <w:lang w:eastAsia="pl-PL"/>
        </w:rPr>
        <w:br/>
        <w:t>Informacje dodatkowe:</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color w:val="000000"/>
          <w:sz w:val="27"/>
          <w:szCs w:val="27"/>
          <w:lang w:eastAsia="pl-PL"/>
        </w:rPr>
        <w:br/>
        <w:t>Zamówienie obejmuje ustanowienie dynamicznego systemu zakupów:</w:t>
      </w:r>
      <w:r w:rsidRPr="00EC1679">
        <w:rPr>
          <w:rFonts w:eastAsia="Times New Roman"/>
          <w:color w:val="000000"/>
          <w:sz w:val="27"/>
          <w:lang w:eastAsia="pl-PL"/>
        </w:rPr>
        <w:t> </w:t>
      </w:r>
      <w:r w:rsidRPr="00EC1679">
        <w:rPr>
          <w:rFonts w:eastAsia="Times New Roman"/>
          <w:color w:val="000000"/>
          <w:sz w:val="27"/>
          <w:szCs w:val="27"/>
          <w:lang w:eastAsia="pl-PL"/>
        </w:rPr>
        <w:br/>
        <w:t>nie</w:t>
      </w:r>
      <w:r w:rsidRPr="00EC1679">
        <w:rPr>
          <w:rFonts w:eastAsia="Times New Roman"/>
          <w:color w:val="000000"/>
          <w:sz w:val="27"/>
          <w:lang w:eastAsia="pl-PL"/>
        </w:rPr>
        <w:t> </w:t>
      </w:r>
      <w:r w:rsidRPr="00EC1679">
        <w:rPr>
          <w:rFonts w:eastAsia="Times New Roman"/>
          <w:color w:val="000000"/>
          <w:sz w:val="27"/>
          <w:szCs w:val="27"/>
          <w:lang w:eastAsia="pl-PL"/>
        </w:rPr>
        <w:br/>
        <w:t>Informacje dodatkowe:</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color w:val="000000"/>
          <w:sz w:val="27"/>
          <w:szCs w:val="27"/>
          <w:lang w:eastAsia="pl-PL"/>
        </w:rPr>
        <w:br/>
        <w:t>W ramach umowy ramowej/dynamicznego systemu zakupów dopuszcza się złożenie ofert w formie katalogów elektronicznych:</w:t>
      </w:r>
      <w:r w:rsidRPr="00EC1679">
        <w:rPr>
          <w:rFonts w:eastAsia="Times New Roman"/>
          <w:color w:val="000000"/>
          <w:sz w:val="27"/>
          <w:lang w:eastAsia="pl-PL"/>
        </w:rPr>
        <w:t> </w:t>
      </w:r>
      <w:r w:rsidRPr="00EC1679">
        <w:rPr>
          <w:rFonts w:eastAsia="Times New Roman"/>
          <w:color w:val="000000"/>
          <w:sz w:val="27"/>
          <w:szCs w:val="27"/>
          <w:lang w:eastAsia="pl-PL"/>
        </w:rPr>
        <w:br/>
        <w:t>nie</w:t>
      </w:r>
      <w:r w:rsidRPr="00EC1679">
        <w:rPr>
          <w:rFonts w:eastAsia="Times New Roman"/>
          <w:color w:val="000000"/>
          <w:sz w:val="27"/>
          <w:lang w:eastAsia="pl-PL"/>
        </w:rPr>
        <w:t> </w:t>
      </w:r>
      <w:r w:rsidRPr="00EC1679">
        <w:rPr>
          <w:rFonts w:eastAsia="Times New Roman"/>
          <w:color w:val="000000"/>
          <w:sz w:val="27"/>
          <w:szCs w:val="27"/>
          <w:lang w:eastAsia="pl-PL"/>
        </w:rPr>
        <w:br/>
        <w:t xml:space="preserve">Przewiduje się pobranie ze złożonych katalogów elektronicznych informacji </w:t>
      </w:r>
      <w:r w:rsidRPr="00EC1679">
        <w:rPr>
          <w:rFonts w:eastAsia="Times New Roman"/>
          <w:color w:val="000000"/>
          <w:sz w:val="27"/>
          <w:szCs w:val="27"/>
          <w:lang w:eastAsia="pl-PL"/>
        </w:rPr>
        <w:lastRenderedPageBreak/>
        <w:t>potrzebnych do sporządzenia ofert w ramach umowy ramowej/dynamicznego systemu zakupów:</w:t>
      </w:r>
      <w:r w:rsidRPr="00EC1679">
        <w:rPr>
          <w:rFonts w:eastAsia="Times New Roman"/>
          <w:color w:val="000000"/>
          <w:sz w:val="27"/>
          <w:lang w:eastAsia="pl-PL"/>
        </w:rPr>
        <w:t> </w:t>
      </w:r>
      <w:r w:rsidRPr="00EC1679">
        <w:rPr>
          <w:rFonts w:eastAsia="Times New Roman"/>
          <w:color w:val="000000"/>
          <w:sz w:val="27"/>
          <w:szCs w:val="27"/>
          <w:lang w:eastAsia="pl-PL"/>
        </w:rPr>
        <w:br/>
        <w:t>nie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r>
      <w:r w:rsidRPr="00EC1679">
        <w:rPr>
          <w:rFonts w:eastAsia="Times New Roman"/>
          <w:b/>
          <w:bCs/>
          <w:color w:val="000000"/>
          <w:sz w:val="27"/>
          <w:szCs w:val="27"/>
          <w:lang w:eastAsia="pl-PL"/>
        </w:rPr>
        <w:t>IV.1.8) Aukcja elektroniczna</w:t>
      </w:r>
      <w:r w:rsidRPr="00EC1679">
        <w:rPr>
          <w:rFonts w:eastAsia="Times New Roman"/>
          <w:b/>
          <w:bCs/>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Przewidziane jest przeprowadzenie aukcji elektronicznej</w:t>
      </w:r>
      <w:r w:rsidRPr="00EC1679">
        <w:rPr>
          <w:rFonts w:eastAsia="Times New Roman"/>
          <w:b/>
          <w:bCs/>
          <w:color w:val="000000"/>
          <w:sz w:val="27"/>
          <w:lang w:eastAsia="pl-PL"/>
        </w:rPr>
        <w:t> </w:t>
      </w:r>
      <w:r w:rsidRPr="00EC1679">
        <w:rPr>
          <w:rFonts w:eastAsia="Times New Roman"/>
          <w:i/>
          <w:iCs/>
          <w:color w:val="000000"/>
          <w:sz w:val="27"/>
          <w:szCs w:val="27"/>
          <w:lang w:eastAsia="pl-PL"/>
        </w:rPr>
        <w:t>(przetarg nieograniczony, przetarg ograniczony, negocjacje z ogłoszeniem)</w:t>
      </w:r>
      <w:r w:rsidRPr="00EC1679">
        <w:rPr>
          <w:rFonts w:eastAsia="Times New Roman"/>
          <w:i/>
          <w:iCs/>
          <w:color w:val="000000"/>
          <w:sz w:val="27"/>
          <w:lang w:eastAsia="pl-PL"/>
        </w:rPr>
        <w:t> </w:t>
      </w:r>
      <w:r w:rsidRPr="00EC1679">
        <w:rPr>
          <w:rFonts w:eastAsia="Times New Roman"/>
          <w:color w:val="000000"/>
          <w:sz w:val="27"/>
          <w:szCs w:val="27"/>
          <w:lang w:eastAsia="pl-PL"/>
        </w:rPr>
        <w:t>nie</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Należy wskazać elementy, których wartości będą przedmiotem aukcji elektronicznej:</w:t>
      </w:r>
      <w:r w:rsidRPr="00EC1679">
        <w:rPr>
          <w:rFonts w:eastAsia="Times New Roman"/>
          <w:b/>
          <w:bCs/>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 xml:space="preserve">Przewiduje się ograniczenia co do przedstawionych wartości, wynikające z opisu przedmiotu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w:t>
      </w:r>
      <w:r w:rsidRPr="00EC1679">
        <w:rPr>
          <w:rFonts w:eastAsia="Times New Roman"/>
          <w:color w:val="000000"/>
          <w:sz w:val="27"/>
          <w:szCs w:val="27"/>
          <w:lang w:eastAsia="pl-PL"/>
        </w:rPr>
        <w:br/>
        <w:t>nie</w:t>
      </w:r>
      <w:r w:rsidRPr="00EC1679">
        <w:rPr>
          <w:rFonts w:eastAsia="Times New Roman"/>
          <w:color w:val="000000"/>
          <w:sz w:val="27"/>
          <w:lang w:eastAsia="pl-PL"/>
        </w:rPr>
        <w:t> </w:t>
      </w:r>
      <w:r w:rsidRPr="00EC1679">
        <w:rPr>
          <w:rFonts w:eastAsia="Times New Roman"/>
          <w:color w:val="000000"/>
          <w:sz w:val="27"/>
          <w:szCs w:val="27"/>
          <w:lang w:eastAsia="pl-PL"/>
        </w:rPr>
        <w:br/>
        <w:t>Należy podać, które informacje zostaną udostępnione wykonawcom w trakcie aukcji elektronicznej oraz jaki będzie termin ich udostępnienia:</w:t>
      </w:r>
      <w:r w:rsidRPr="00EC1679">
        <w:rPr>
          <w:rFonts w:eastAsia="Times New Roman"/>
          <w:color w:val="000000"/>
          <w:sz w:val="27"/>
          <w:lang w:eastAsia="pl-PL"/>
        </w:rPr>
        <w:t> </w:t>
      </w:r>
      <w:r w:rsidRPr="00EC1679">
        <w:rPr>
          <w:rFonts w:eastAsia="Times New Roman"/>
          <w:color w:val="000000"/>
          <w:sz w:val="27"/>
          <w:szCs w:val="27"/>
          <w:lang w:eastAsia="pl-PL"/>
        </w:rPr>
        <w:br/>
        <w:t>Informacje dotyczące przebiegu aukcji elektronicznej:</w:t>
      </w:r>
      <w:r w:rsidRPr="00EC1679">
        <w:rPr>
          <w:rFonts w:eastAsia="Times New Roman"/>
          <w:color w:val="000000"/>
          <w:sz w:val="27"/>
          <w:lang w:eastAsia="pl-PL"/>
        </w:rPr>
        <w:t> </w:t>
      </w:r>
      <w:r w:rsidRPr="00EC1679">
        <w:rPr>
          <w:rFonts w:eastAsia="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EC1679">
        <w:rPr>
          <w:rFonts w:eastAsia="Times New Roman"/>
          <w:color w:val="000000"/>
          <w:sz w:val="27"/>
          <w:lang w:eastAsia="pl-PL"/>
        </w:rPr>
        <w:t> </w:t>
      </w:r>
      <w:r w:rsidRPr="00EC1679">
        <w:rPr>
          <w:rFonts w:eastAsia="Times New Roman"/>
          <w:color w:val="000000"/>
          <w:sz w:val="27"/>
          <w:szCs w:val="27"/>
          <w:lang w:eastAsia="pl-PL"/>
        </w:rPr>
        <w:br/>
        <w:t>Informacje dotyczące wykorzystywanego sprzętu elektronicznego, rozwiązań i specyfikacji technicznych w zakresie połączeń:</w:t>
      </w:r>
      <w:r w:rsidRPr="00EC1679">
        <w:rPr>
          <w:rFonts w:eastAsia="Times New Roman"/>
          <w:color w:val="000000"/>
          <w:sz w:val="27"/>
          <w:lang w:eastAsia="pl-PL"/>
        </w:rPr>
        <w:t> </w:t>
      </w:r>
      <w:r w:rsidRPr="00EC1679">
        <w:rPr>
          <w:rFonts w:eastAsia="Times New Roman"/>
          <w:color w:val="000000"/>
          <w:sz w:val="27"/>
          <w:szCs w:val="27"/>
          <w:lang w:eastAsia="pl-PL"/>
        </w:rPr>
        <w:br/>
        <w:t>Wymagania dotyczące rejestracji i identyfikacji wykonawców w aukcji elektronicznej:</w:t>
      </w:r>
      <w:r w:rsidRPr="00EC1679">
        <w:rPr>
          <w:rFonts w:eastAsia="Times New Roman"/>
          <w:color w:val="000000"/>
          <w:sz w:val="27"/>
          <w:lang w:eastAsia="pl-PL"/>
        </w:rPr>
        <w:t> </w:t>
      </w:r>
      <w:r w:rsidRPr="00EC1679">
        <w:rPr>
          <w:rFonts w:eastAsia="Times New Roman"/>
          <w:color w:val="000000"/>
          <w:sz w:val="27"/>
          <w:szCs w:val="27"/>
          <w:lang w:eastAsia="pl-PL"/>
        </w:rPr>
        <w:br/>
        <w:t>Informacje o liczbie etapów aukcji elektronicznej i czasie ich trwania:</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Aukcja wieloetapowa</w:t>
      </w:r>
    </w:p>
    <w:tbl>
      <w:tblPr>
        <w:tblW w:w="0" w:type="auto"/>
        <w:tblCellSpacing w:w="15" w:type="dxa"/>
        <w:tblCellMar>
          <w:top w:w="15" w:type="dxa"/>
          <w:left w:w="15" w:type="dxa"/>
          <w:bottom w:w="15" w:type="dxa"/>
          <w:right w:w="15" w:type="dxa"/>
        </w:tblCellMar>
        <w:tblLook w:val="04A0"/>
      </w:tblPr>
      <w:tblGrid>
        <w:gridCol w:w="735"/>
        <w:gridCol w:w="1848"/>
      </w:tblGrid>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t>etap nr</w:t>
            </w: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t>czas trwania etapu</w:t>
            </w:r>
          </w:p>
        </w:tc>
      </w:tr>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p>
        </w:tc>
      </w:tr>
    </w:tbl>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t>Czy wykonawcy, którzy nie złożyli nowych postąpień, zostaną zakwalifikowani do następnego etapu: nie</w:t>
      </w:r>
      <w:r w:rsidRPr="00EC1679">
        <w:rPr>
          <w:rFonts w:eastAsia="Times New Roman"/>
          <w:color w:val="000000"/>
          <w:sz w:val="27"/>
          <w:lang w:eastAsia="pl-PL"/>
        </w:rPr>
        <w:t> </w:t>
      </w:r>
      <w:r w:rsidRPr="00EC1679">
        <w:rPr>
          <w:rFonts w:eastAsia="Times New Roman"/>
          <w:color w:val="000000"/>
          <w:sz w:val="27"/>
          <w:szCs w:val="27"/>
          <w:lang w:eastAsia="pl-PL"/>
        </w:rPr>
        <w:br/>
        <w:t>Warunki zamknięcia aukcji elektronicznej:</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r>
      <w:r w:rsidRPr="00EC1679">
        <w:rPr>
          <w:rFonts w:eastAsia="Times New Roman"/>
          <w:b/>
          <w:bCs/>
          <w:color w:val="000000"/>
          <w:sz w:val="27"/>
          <w:szCs w:val="27"/>
          <w:lang w:eastAsia="pl-PL"/>
        </w:rPr>
        <w:t>IV.2) KRYTERIA OCENY OFERT</w:t>
      </w:r>
      <w:r w:rsidRPr="00EC1679">
        <w:rPr>
          <w:rFonts w:eastAsia="Times New Roman"/>
          <w:b/>
          <w:bCs/>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IV.2.1) Kryteria oceny ofert:</w:t>
      </w:r>
      <w:r w:rsidRPr="00EC1679">
        <w:rPr>
          <w:rFonts w:eastAsia="Times New Roman"/>
          <w:b/>
          <w:bCs/>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IV.2.2) Kryteria</w:t>
      </w:r>
    </w:p>
    <w:tbl>
      <w:tblPr>
        <w:tblW w:w="0" w:type="auto"/>
        <w:tblCellSpacing w:w="15" w:type="dxa"/>
        <w:tblCellMar>
          <w:top w:w="15" w:type="dxa"/>
          <w:left w:w="15" w:type="dxa"/>
          <w:bottom w:w="15" w:type="dxa"/>
          <w:right w:w="15" w:type="dxa"/>
        </w:tblCellMar>
        <w:tblLook w:val="04A0"/>
      </w:tblPr>
      <w:tblGrid>
        <w:gridCol w:w="6473"/>
        <w:gridCol w:w="1049"/>
      </w:tblGrid>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i/>
                <w:iCs/>
                <w:sz w:val="24"/>
                <w:szCs w:val="24"/>
                <w:lang w:eastAsia="pl-PL"/>
              </w:rPr>
              <w:t>Kryteria</w:t>
            </w: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i/>
                <w:iCs/>
                <w:sz w:val="24"/>
                <w:szCs w:val="24"/>
                <w:lang w:eastAsia="pl-PL"/>
              </w:rPr>
              <w:t>Znaczenie</w:t>
            </w:r>
          </w:p>
        </w:tc>
      </w:tr>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t>cena</w:t>
            </w: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p>
        </w:tc>
      </w:tr>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t>klauzule dodatkowe i inne postanowienia szczególne fakultatywne</w:t>
            </w: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p>
        </w:tc>
      </w:tr>
    </w:tbl>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r>
      <w:r w:rsidRPr="00EC1679">
        <w:rPr>
          <w:rFonts w:eastAsia="Times New Roman"/>
          <w:b/>
          <w:bCs/>
          <w:color w:val="000000"/>
          <w:sz w:val="27"/>
          <w:szCs w:val="27"/>
          <w:lang w:eastAsia="pl-PL"/>
        </w:rPr>
        <w:t xml:space="preserve">IV.2.3) Zastosowanie procedury, o której mowa w art. 24aa ust. 1 ustawy </w:t>
      </w:r>
      <w:proofErr w:type="spellStart"/>
      <w:r w:rsidRPr="00EC1679">
        <w:rPr>
          <w:rFonts w:eastAsia="Times New Roman"/>
          <w:b/>
          <w:bCs/>
          <w:color w:val="000000"/>
          <w:sz w:val="27"/>
          <w:szCs w:val="27"/>
          <w:lang w:eastAsia="pl-PL"/>
        </w:rPr>
        <w:t>Pzp</w:t>
      </w:r>
      <w:proofErr w:type="spellEnd"/>
      <w:r w:rsidRPr="00EC1679">
        <w:rPr>
          <w:rFonts w:eastAsia="Times New Roman"/>
          <w:b/>
          <w:bCs/>
          <w:color w:val="000000"/>
          <w:sz w:val="27"/>
          <w:lang w:eastAsia="pl-PL"/>
        </w:rPr>
        <w:t> </w:t>
      </w:r>
      <w:r w:rsidRPr="00EC1679">
        <w:rPr>
          <w:rFonts w:eastAsia="Times New Roman"/>
          <w:color w:val="000000"/>
          <w:sz w:val="27"/>
          <w:szCs w:val="27"/>
          <w:lang w:eastAsia="pl-PL"/>
        </w:rPr>
        <w:t>(przetarg nieograniczony)</w:t>
      </w:r>
      <w:r w:rsidRPr="00EC1679">
        <w:rPr>
          <w:rFonts w:eastAsia="Times New Roman"/>
          <w:color w:val="000000"/>
          <w:sz w:val="27"/>
          <w:lang w:eastAsia="pl-PL"/>
        </w:rPr>
        <w:t> </w:t>
      </w:r>
      <w:r w:rsidRPr="00EC1679">
        <w:rPr>
          <w:rFonts w:eastAsia="Times New Roman"/>
          <w:color w:val="000000"/>
          <w:sz w:val="27"/>
          <w:szCs w:val="27"/>
          <w:lang w:eastAsia="pl-PL"/>
        </w:rPr>
        <w:br/>
        <w:t>tak</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IV.3) Negocjacje z ogłoszeniem, dialog konkurencyjny, partnerstwo innowacyjne</w:t>
      </w:r>
      <w:r w:rsidRPr="00EC1679">
        <w:rPr>
          <w:rFonts w:eastAsia="Times New Roman"/>
          <w:b/>
          <w:bCs/>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IV.3.1) Informacje na temat negocjacji z ogłoszeniem</w:t>
      </w:r>
      <w:r w:rsidRPr="00EC1679">
        <w:rPr>
          <w:rFonts w:eastAsia="Times New Roman"/>
          <w:color w:val="000000"/>
          <w:sz w:val="27"/>
          <w:szCs w:val="27"/>
          <w:lang w:eastAsia="pl-PL"/>
        </w:rPr>
        <w:br/>
        <w:t>Minimalne wymagania, które muszą spełniać wszystkie oferty:</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color w:val="000000"/>
          <w:sz w:val="27"/>
          <w:szCs w:val="27"/>
          <w:lang w:eastAsia="pl-PL"/>
        </w:rPr>
        <w:lastRenderedPageBreak/>
        <w:br/>
        <w:t xml:space="preserve">Przewidziane jest zastrzeżenie prawa do udzielenia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na podstawie ofert wstępnych bez przeprowadzenia negocjacji nie</w:t>
      </w:r>
      <w:r w:rsidRPr="00EC1679">
        <w:rPr>
          <w:rFonts w:eastAsia="Times New Roman"/>
          <w:color w:val="000000"/>
          <w:sz w:val="27"/>
          <w:lang w:eastAsia="pl-PL"/>
        </w:rPr>
        <w:t> </w:t>
      </w:r>
      <w:r w:rsidRPr="00EC1679">
        <w:rPr>
          <w:rFonts w:eastAsia="Times New Roman"/>
          <w:color w:val="000000"/>
          <w:sz w:val="27"/>
          <w:szCs w:val="27"/>
          <w:lang w:eastAsia="pl-PL"/>
        </w:rPr>
        <w:br/>
        <w:t>Przewidziany jest podział negocjacji na etapy w celu ograniczenia liczby ofert: nie</w:t>
      </w:r>
      <w:r w:rsidRPr="00EC1679">
        <w:rPr>
          <w:rFonts w:eastAsia="Times New Roman"/>
          <w:color w:val="000000"/>
          <w:sz w:val="27"/>
          <w:lang w:eastAsia="pl-PL"/>
        </w:rPr>
        <w:t> </w:t>
      </w:r>
      <w:r w:rsidRPr="00EC1679">
        <w:rPr>
          <w:rFonts w:eastAsia="Times New Roman"/>
          <w:color w:val="000000"/>
          <w:sz w:val="27"/>
          <w:szCs w:val="27"/>
          <w:lang w:eastAsia="pl-PL"/>
        </w:rPr>
        <w:br/>
        <w:t>Należy podać informacje na temat etapów negocjacji (w tym liczbę etapów):</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color w:val="000000"/>
          <w:sz w:val="27"/>
          <w:szCs w:val="27"/>
          <w:lang w:eastAsia="pl-PL"/>
        </w:rPr>
        <w:br/>
        <w:t>Informacje dodatkowe</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color w:val="000000"/>
          <w:sz w:val="27"/>
          <w:szCs w:val="27"/>
          <w:lang w:eastAsia="pl-PL"/>
        </w:rPr>
        <w:br/>
      </w:r>
      <w:r w:rsidRPr="00EC1679">
        <w:rPr>
          <w:rFonts w:eastAsia="Times New Roman"/>
          <w:color w:val="000000"/>
          <w:sz w:val="27"/>
          <w:szCs w:val="27"/>
          <w:lang w:eastAsia="pl-PL"/>
        </w:rPr>
        <w:br/>
      </w:r>
      <w:r w:rsidRPr="00EC1679">
        <w:rPr>
          <w:rFonts w:eastAsia="Times New Roman"/>
          <w:b/>
          <w:bCs/>
          <w:color w:val="000000"/>
          <w:sz w:val="27"/>
          <w:szCs w:val="27"/>
          <w:lang w:eastAsia="pl-PL"/>
        </w:rPr>
        <w:t>IV.3.2) Informacje na temat dialogu konkurencyjnego</w:t>
      </w:r>
      <w:r w:rsidRPr="00EC1679">
        <w:rPr>
          <w:rFonts w:eastAsia="Times New Roman"/>
          <w:color w:val="000000"/>
          <w:sz w:val="27"/>
          <w:szCs w:val="27"/>
          <w:lang w:eastAsia="pl-PL"/>
        </w:rPr>
        <w:br/>
        <w:t>Opis potrzeb i wymagań zamawiającego lub informacja o sposobie uzyskania tego opisu:</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color w:val="000000"/>
          <w:sz w:val="27"/>
          <w:szCs w:val="27"/>
          <w:lang w:eastAsia="pl-PL"/>
        </w:rPr>
        <w:br/>
        <w:t>Wstępny harmonogram postępowania:</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color w:val="000000"/>
          <w:sz w:val="27"/>
          <w:szCs w:val="27"/>
          <w:lang w:eastAsia="pl-PL"/>
        </w:rPr>
        <w:br/>
        <w:t>Podział dialogu na etapy w celu ograniczenia liczby rozwiązań: nie</w:t>
      </w:r>
      <w:r w:rsidRPr="00EC1679">
        <w:rPr>
          <w:rFonts w:eastAsia="Times New Roman"/>
          <w:color w:val="000000"/>
          <w:sz w:val="27"/>
          <w:lang w:eastAsia="pl-PL"/>
        </w:rPr>
        <w:t> </w:t>
      </w:r>
      <w:r w:rsidRPr="00EC1679">
        <w:rPr>
          <w:rFonts w:eastAsia="Times New Roman"/>
          <w:color w:val="000000"/>
          <w:sz w:val="27"/>
          <w:szCs w:val="27"/>
          <w:lang w:eastAsia="pl-PL"/>
        </w:rPr>
        <w:br/>
        <w:t>Należy podać informacje na temat etapów dialogu:</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color w:val="000000"/>
          <w:sz w:val="27"/>
          <w:szCs w:val="27"/>
          <w:lang w:eastAsia="pl-PL"/>
        </w:rPr>
        <w:br/>
      </w:r>
      <w:r w:rsidRPr="00EC1679">
        <w:rPr>
          <w:rFonts w:eastAsia="Times New Roman"/>
          <w:color w:val="000000"/>
          <w:sz w:val="27"/>
          <w:szCs w:val="27"/>
          <w:lang w:eastAsia="pl-PL"/>
        </w:rPr>
        <w:br/>
        <w:t>Informacje dodatkowe:</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color w:val="000000"/>
          <w:sz w:val="27"/>
          <w:szCs w:val="27"/>
          <w:lang w:eastAsia="pl-PL"/>
        </w:rPr>
        <w:br/>
      </w:r>
      <w:r w:rsidRPr="00EC1679">
        <w:rPr>
          <w:rFonts w:eastAsia="Times New Roman"/>
          <w:b/>
          <w:bCs/>
          <w:color w:val="000000"/>
          <w:sz w:val="27"/>
          <w:szCs w:val="27"/>
          <w:lang w:eastAsia="pl-PL"/>
        </w:rPr>
        <w:t>IV.3.3) Informacje na temat partnerstwa innowacyjnego</w:t>
      </w:r>
      <w:r w:rsidRPr="00EC1679">
        <w:rPr>
          <w:rFonts w:eastAsia="Times New Roman"/>
          <w:color w:val="000000"/>
          <w:sz w:val="27"/>
          <w:szCs w:val="27"/>
          <w:lang w:eastAsia="pl-PL"/>
        </w:rPr>
        <w:br/>
        <w:t xml:space="preserve">Elementy opisu przedmiotu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definiujące minimalne wymagania, którym muszą odpowiadać wszystkie oferty:</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color w:val="000000"/>
          <w:sz w:val="27"/>
          <w:szCs w:val="27"/>
          <w:lang w:eastAsia="pl-PL"/>
        </w:rPr>
        <w:br/>
        <w:t xml:space="preserve">Podział negocjacji na etapy w celu ograniczeniu liczby ofert podlegających negocjacjom poprzez zastosowanie kryteriów oceny ofert wskazanych w specyfikacji istotnych warunków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w:t>
      </w:r>
      <w:r w:rsidRPr="00EC1679">
        <w:rPr>
          <w:rFonts w:eastAsia="Times New Roman"/>
          <w:color w:val="000000"/>
          <w:sz w:val="27"/>
          <w:lang w:eastAsia="pl-PL"/>
        </w:rPr>
        <w:t> </w:t>
      </w:r>
      <w:r w:rsidRPr="00EC1679">
        <w:rPr>
          <w:rFonts w:eastAsia="Times New Roman"/>
          <w:color w:val="000000"/>
          <w:sz w:val="27"/>
          <w:szCs w:val="27"/>
          <w:lang w:eastAsia="pl-PL"/>
        </w:rPr>
        <w:br/>
        <w:t>nie</w:t>
      </w:r>
      <w:r w:rsidRPr="00EC1679">
        <w:rPr>
          <w:rFonts w:eastAsia="Times New Roman"/>
          <w:color w:val="000000"/>
          <w:sz w:val="27"/>
          <w:lang w:eastAsia="pl-PL"/>
        </w:rPr>
        <w:t> </w:t>
      </w:r>
      <w:r w:rsidRPr="00EC1679">
        <w:rPr>
          <w:rFonts w:eastAsia="Times New Roman"/>
          <w:color w:val="000000"/>
          <w:sz w:val="27"/>
          <w:szCs w:val="27"/>
          <w:lang w:eastAsia="pl-PL"/>
        </w:rPr>
        <w:br/>
        <w:t>Informacje dodatkowe:</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color w:val="000000"/>
          <w:sz w:val="27"/>
          <w:szCs w:val="27"/>
          <w:lang w:eastAsia="pl-PL"/>
        </w:rPr>
        <w:br/>
      </w:r>
      <w:r w:rsidRPr="00EC1679">
        <w:rPr>
          <w:rFonts w:eastAsia="Times New Roman"/>
          <w:b/>
          <w:bCs/>
          <w:color w:val="000000"/>
          <w:sz w:val="27"/>
          <w:szCs w:val="27"/>
          <w:lang w:eastAsia="pl-PL"/>
        </w:rPr>
        <w:t>IV.4) Licytacja elektroniczna</w:t>
      </w:r>
      <w:r w:rsidRPr="00EC1679">
        <w:rPr>
          <w:rFonts w:eastAsia="Times New Roman"/>
          <w:b/>
          <w:bCs/>
          <w:color w:val="000000"/>
          <w:sz w:val="27"/>
          <w:lang w:eastAsia="pl-PL"/>
        </w:rPr>
        <w:t> </w:t>
      </w:r>
      <w:r w:rsidRPr="00EC1679">
        <w:rPr>
          <w:rFonts w:eastAsia="Times New Roman"/>
          <w:color w:val="000000"/>
          <w:sz w:val="27"/>
          <w:szCs w:val="27"/>
          <w:lang w:eastAsia="pl-PL"/>
        </w:rPr>
        <w:br/>
        <w:t>Adres strony internetowej, na której będzie prowadzona licytacja elektroniczna:</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 xml:space="preserve">Adres strony internetowej, na której jest dostępny opis przedmiotu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w licytacji elektronicznej:</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Wymagania dotyczące rejestracji i identyfikacji wykonawców w licytacji elektronicznej, w tym wymagania techniczne urządzeń informatycznych:</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Sposób postępowania w toku licytacji elektronicznej, w tym określenie minimalnych wysokości postąpień:</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Informacje o liczbie etapów licytacji elektronicznej i czasie ich trwania:</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Licytacja wieloetapowa</w:t>
      </w:r>
    </w:p>
    <w:tbl>
      <w:tblPr>
        <w:tblW w:w="0" w:type="auto"/>
        <w:tblCellSpacing w:w="15" w:type="dxa"/>
        <w:tblCellMar>
          <w:top w:w="15" w:type="dxa"/>
          <w:left w:w="15" w:type="dxa"/>
          <w:bottom w:w="15" w:type="dxa"/>
          <w:right w:w="15" w:type="dxa"/>
        </w:tblCellMar>
        <w:tblLook w:val="04A0"/>
      </w:tblPr>
      <w:tblGrid>
        <w:gridCol w:w="735"/>
        <w:gridCol w:w="1848"/>
      </w:tblGrid>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lastRenderedPageBreak/>
              <w:t>etap nr</w:t>
            </w: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t>czas trwania etapu</w:t>
            </w:r>
          </w:p>
        </w:tc>
      </w:tr>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p>
        </w:tc>
      </w:tr>
    </w:tbl>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t>Wykonawcy, którzy nie złożyli nowych postąpień, zostaną zakwalifikowani do następnego etapu: nie</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Termin otwarcia licytacji elektronicznej:</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Termin i warunki zamknięcia licytacji elektronicznej:</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t xml:space="preserve">Istotne dla stron postanowienia, które zostaną wprowadzone do treści zawieranej umowy w sprawie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publicznego, albo ogólne warunki umowy, albo wzór umowy:</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t>Wymagania dotyczące zabezpieczenia należytego wykonania umowy:</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br/>
        <w:t>Informacje dodatkowe:</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IV.5) ZMIANA UMOWY</w:t>
      </w:r>
      <w:r w:rsidRPr="00EC1679">
        <w:rPr>
          <w:rFonts w:eastAsia="Times New Roman"/>
          <w:color w:val="000000"/>
          <w:sz w:val="27"/>
          <w:szCs w:val="27"/>
          <w:lang w:eastAsia="pl-PL"/>
        </w:rPr>
        <w:br/>
      </w:r>
      <w:r w:rsidRPr="00EC1679">
        <w:rPr>
          <w:rFonts w:eastAsia="Times New Roman"/>
          <w:b/>
          <w:bCs/>
          <w:color w:val="000000"/>
          <w:sz w:val="27"/>
          <w:szCs w:val="27"/>
          <w:lang w:eastAsia="pl-PL"/>
        </w:rPr>
        <w:t>Przewiduje się istotne zmiany postanowień zawartej umowy w stosunku do treści oferty, na podstawie której dokonano wyboru wykonawcy:</w:t>
      </w:r>
      <w:r w:rsidRPr="00EC1679">
        <w:rPr>
          <w:rFonts w:eastAsia="Times New Roman"/>
          <w:color w:val="000000"/>
          <w:sz w:val="27"/>
          <w:lang w:eastAsia="pl-PL"/>
        </w:rPr>
        <w:t> </w:t>
      </w:r>
      <w:r w:rsidRPr="00EC1679">
        <w:rPr>
          <w:rFonts w:eastAsia="Times New Roman"/>
          <w:color w:val="000000"/>
          <w:sz w:val="27"/>
          <w:szCs w:val="27"/>
          <w:lang w:eastAsia="pl-PL"/>
        </w:rPr>
        <w:t>nie</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IV.6) INFORMACJE ADMINISTRACYJNE</w:t>
      </w:r>
      <w:r w:rsidRPr="00EC1679">
        <w:rPr>
          <w:rFonts w:eastAsia="Times New Roman"/>
          <w:b/>
          <w:bCs/>
          <w:color w:val="000000"/>
          <w:sz w:val="27"/>
          <w:lang w:eastAsia="pl-PL"/>
        </w:rPr>
        <w:t> </w:t>
      </w:r>
      <w:r w:rsidRPr="00EC1679">
        <w:rPr>
          <w:rFonts w:eastAsia="Times New Roman"/>
          <w:color w:val="000000"/>
          <w:sz w:val="27"/>
          <w:szCs w:val="27"/>
          <w:lang w:eastAsia="pl-PL"/>
        </w:rPr>
        <w:br/>
      </w:r>
      <w:r w:rsidRPr="00EC1679">
        <w:rPr>
          <w:rFonts w:eastAsia="Times New Roman"/>
          <w:color w:val="000000"/>
          <w:sz w:val="27"/>
          <w:szCs w:val="27"/>
          <w:lang w:eastAsia="pl-PL"/>
        </w:rPr>
        <w:br/>
      </w:r>
      <w:r w:rsidRPr="00EC1679">
        <w:rPr>
          <w:rFonts w:eastAsia="Times New Roman"/>
          <w:b/>
          <w:bCs/>
          <w:color w:val="000000"/>
          <w:sz w:val="27"/>
          <w:szCs w:val="27"/>
          <w:lang w:eastAsia="pl-PL"/>
        </w:rPr>
        <w:t>IV.6.1) Sposób udostępniania informacji o charakterze poufnym</w:t>
      </w:r>
      <w:r w:rsidRPr="00EC1679">
        <w:rPr>
          <w:rFonts w:eastAsia="Times New Roman"/>
          <w:b/>
          <w:bCs/>
          <w:color w:val="000000"/>
          <w:sz w:val="27"/>
          <w:lang w:eastAsia="pl-PL"/>
        </w:rPr>
        <w:t> </w:t>
      </w:r>
      <w:r w:rsidRPr="00EC1679">
        <w:rPr>
          <w:rFonts w:eastAsia="Times New Roman"/>
          <w:i/>
          <w:iCs/>
          <w:color w:val="000000"/>
          <w:sz w:val="27"/>
          <w:szCs w:val="27"/>
          <w:lang w:eastAsia="pl-PL"/>
        </w:rPr>
        <w:t>(jeżeli dotyczy):</w:t>
      </w:r>
      <w:r w:rsidRPr="00EC1679">
        <w:rPr>
          <w:rFonts w:eastAsia="Times New Roman"/>
          <w:i/>
          <w:iCs/>
          <w:color w:val="000000"/>
          <w:sz w:val="27"/>
          <w:lang w:eastAsia="pl-PL"/>
        </w:rPr>
        <w:t> </w:t>
      </w:r>
      <w:r w:rsidRPr="00EC1679">
        <w:rPr>
          <w:rFonts w:eastAsia="Times New Roman"/>
          <w:color w:val="000000"/>
          <w:sz w:val="27"/>
          <w:szCs w:val="27"/>
          <w:lang w:eastAsia="pl-PL"/>
        </w:rPr>
        <w:br/>
      </w:r>
      <w:r w:rsidRPr="00EC1679">
        <w:rPr>
          <w:rFonts w:eastAsia="Times New Roman"/>
          <w:color w:val="000000"/>
          <w:sz w:val="27"/>
          <w:szCs w:val="27"/>
          <w:lang w:eastAsia="pl-PL"/>
        </w:rPr>
        <w:br/>
      </w:r>
      <w:r w:rsidRPr="00EC1679">
        <w:rPr>
          <w:rFonts w:eastAsia="Times New Roman"/>
          <w:b/>
          <w:bCs/>
          <w:color w:val="000000"/>
          <w:sz w:val="27"/>
          <w:szCs w:val="27"/>
          <w:lang w:eastAsia="pl-PL"/>
        </w:rPr>
        <w:t>Środki służące ochronie informacji o charakterze poufnym</w:t>
      </w:r>
      <w:r w:rsidRPr="00EC1679">
        <w:rPr>
          <w:rFonts w:eastAsia="Times New Roman"/>
          <w:color w:val="000000"/>
          <w:sz w:val="27"/>
          <w:szCs w:val="27"/>
          <w:lang w:eastAsia="pl-PL"/>
        </w:rPr>
        <w:br/>
      </w:r>
      <w:r w:rsidRPr="00EC1679">
        <w:rPr>
          <w:rFonts w:eastAsia="Times New Roman"/>
          <w:color w:val="000000"/>
          <w:sz w:val="27"/>
          <w:szCs w:val="27"/>
          <w:lang w:eastAsia="pl-PL"/>
        </w:rPr>
        <w:br/>
      </w:r>
      <w:r w:rsidRPr="00EC1679">
        <w:rPr>
          <w:rFonts w:eastAsia="Times New Roman"/>
          <w:b/>
          <w:bCs/>
          <w:color w:val="000000"/>
          <w:sz w:val="27"/>
          <w:szCs w:val="27"/>
          <w:lang w:eastAsia="pl-PL"/>
        </w:rPr>
        <w:t>IV.6.2) Termin składania ofert lub wniosków o dopuszczenie do udziału w postępowaniu:</w:t>
      </w:r>
      <w:r w:rsidRPr="00EC1679">
        <w:rPr>
          <w:rFonts w:eastAsia="Times New Roman"/>
          <w:b/>
          <w:bCs/>
          <w:color w:val="000000"/>
          <w:sz w:val="27"/>
          <w:lang w:eastAsia="pl-PL"/>
        </w:rPr>
        <w:t> </w:t>
      </w:r>
      <w:r w:rsidRPr="00EC1679">
        <w:rPr>
          <w:rFonts w:eastAsia="Times New Roman"/>
          <w:color w:val="000000"/>
          <w:sz w:val="27"/>
          <w:szCs w:val="27"/>
          <w:lang w:eastAsia="pl-PL"/>
        </w:rPr>
        <w:br/>
        <w:t>Data: 12/10/2016, godzina: 10:00,</w:t>
      </w:r>
      <w:r w:rsidRPr="00EC1679">
        <w:rPr>
          <w:rFonts w:eastAsia="Times New Roman"/>
          <w:color w:val="000000"/>
          <w:sz w:val="27"/>
          <w:lang w:eastAsia="pl-PL"/>
        </w:rPr>
        <w:t> </w:t>
      </w:r>
      <w:r w:rsidRPr="00EC1679">
        <w:rPr>
          <w:rFonts w:eastAsia="Times New Roman"/>
          <w:color w:val="000000"/>
          <w:sz w:val="27"/>
          <w:szCs w:val="27"/>
          <w:lang w:eastAsia="pl-PL"/>
        </w:rPr>
        <w:br/>
        <w:t xml:space="preserve">Skrócenie terminu składania wniosków, ze względu na pilną potrzebę udzielenia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(przetarg nieograniczony, przetarg ograniczony, negocjacje z ogłoszeniem):</w:t>
      </w:r>
      <w:r w:rsidRPr="00EC1679">
        <w:rPr>
          <w:rFonts w:eastAsia="Times New Roman"/>
          <w:color w:val="000000"/>
          <w:sz w:val="27"/>
          <w:lang w:eastAsia="pl-PL"/>
        </w:rPr>
        <w:t> </w:t>
      </w:r>
      <w:r w:rsidRPr="00EC1679">
        <w:rPr>
          <w:rFonts w:eastAsia="Times New Roman"/>
          <w:color w:val="000000"/>
          <w:sz w:val="27"/>
          <w:szCs w:val="27"/>
          <w:lang w:eastAsia="pl-PL"/>
        </w:rPr>
        <w:br/>
        <w:t>nie</w:t>
      </w:r>
      <w:r w:rsidRPr="00EC1679">
        <w:rPr>
          <w:rFonts w:eastAsia="Times New Roman"/>
          <w:color w:val="000000"/>
          <w:sz w:val="27"/>
          <w:lang w:eastAsia="pl-PL"/>
        </w:rPr>
        <w:t> </w:t>
      </w:r>
      <w:r w:rsidRPr="00EC1679">
        <w:rPr>
          <w:rFonts w:eastAsia="Times New Roman"/>
          <w:color w:val="000000"/>
          <w:sz w:val="27"/>
          <w:szCs w:val="27"/>
          <w:lang w:eastAsia="pl-PL"/>
        </w:rPr>
        <w:br/>
        <w:t>Wskazać powody:</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color w:val="000000"/>
          <w:sz w:val="27"/>
          <w:szCs w:val="27"/>
          <w:lang w:eastAsia="pl-PL"/>
        </w:rPr>
        <w:br/>
        <w:t>Język lub języki, w jakich mogą być sporządzane oferty lub wnioski o dopuszczenie do udziału w postępowaniu</w:t>
      </w:r>
      <w:r w:rsidRPr="00EC1679">
        <w:rPr>
          <w:rFonts w:eastAsia="Times New Roman"/>
          <w:color w:val="000000"/>
          <w:sz w:val="27"/>
          <w:lang w:eastAsia="pl-PL"/>
        </w:rPr>
        <w:t> </w:t>
      </w:r>
      <w:r w:rsidRPr="00EC1679">
        <w:rPr>
          <w:rFonts w:eastAsia="Times New Roman"/>
          <w:color w:val="000000"/>
          <w:sz w:val="27"/>
          <w:szCs w:val="27"/>
          <w:lang w:eastAsia="pl-PL"/>
        </w:rPr>
        <w:br/>
        <w:t>&gt; polski</w:t>
      </w:r>
      <w:r w:rsidRPr="00EC1679">
        <w:rPr>
          <w:rFonts w:eastAsia="Times New Roman"/>
          <w:color w:val="000000"/>
          <w:sz w:val="27"/>
          <w:szCs w:val="27"/>
          <w:lang w:eastAsia="pl-PL"/>
        </w:rPr>
        <w:br/>
      </w:r>
      <w:r w:rsidRPr="00EC1679">
        <w:rPr>
          <w:rFonts w:eastAsia="Times New Roman"/>
          <w:b/>
          <w:bCs/>
          <w:color w:val="000000"/>
          <w:sz w:val="27"/>
          <w:szCs w:val="27"/>
          <w:lang w:eastAsia="pl-PL"/>
        </w:rPr>
        <w:t>IV.6.3) Termin związania ofertą:</w:t>
      </w:r>
      <w:r w:rsidRPr="00EC1679">
        <w:rPr>
          <w:rFonts w:eastAsia="Times New Roman"/>
          <w:b/>
          <w:bCs/>
          <w:color w:val="000000"/>
          <w:sz w:val="27"/>
          <w:lang w:eastAsia="pl-PL"/>
        </w:rPr>
        <w:t> </w:t>
      </w:r>
      <w:r w:rsidRPr="00EC1679">
        <w:rPr>
          <w:rFonts w:eastAsia="Times New Roman"/>
          <w:color w:val="000000"/>
          <w:sz w:val="27"/>
          <w:szCs w:val="27"/>
          <w:lang w:eastAsia="pl-PL"/>
        </w:rPr>
        <w:t>okres w dniach: 30 (od ostatecznego terminu składania ofert)</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 xml:space="preserve">IV.6.4) Przewiduje się unieważnienie postępowania o udzielenie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 xml:space="preserve">,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w:t>
      </w:r>
      <w:r w:rsidRPr="00EC1679">
        <w:rPr>
          <w:rFonts w:eastAsia="Times New Roman"/>
          <w:color w:val="000000"/>
          <w:sz w:val="27"/>
          <w:lang w:eastAsia="pl-PL"/>
        </w:rPr>
        <w:t> </w:t>
      </w:r>
      <w:r w:rsidRPr="00EC1679">
        <w:rPr>
          <w:rFonts w:eastAsia="Times New Roman"/>
          <w:color w:val="000000"/>
          <w:sz w:val="27"/>
          <w:szCs w:val="27"/>
          <w:lang w:eastAsia="pl-PL"/>
        </w:rPr>
        <w:t>nie</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 xml:space="preserve">IV.6.5) Przewiduje się unieważnienie postępowania o udzielenie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 xml:space="preserve">, </w:t>
      </w:r>
      <w:r w:rsidRPr="00EC1679">
        <w:rPr>
          <w:rFonts w:eastAsia="Times New Roman"/>
          <w:b/>
          <w:bCs/>
          <w:color w:val="000000"/>
          <w:sz w:val="27"/>
          <w:szCs w:val="27"/>
          <w:lang w:eastAsia="pl-PL"/>
        </w:rPr>
        <w:lastRenderedPageBreak/>
        <w:t xml:space="preserve">jeżeli środki służące sfinansowaniu zamówień na badania naukowe lub prace rozwojowe, które zamawiający zamierzał przeznaczyć na sfinansowanie całości lub części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 nie zostały mu przyznane</w:t>
      </w:r>
      <w:r w:rsidRPr="00EC1679">
        <w:rPr>
          <w:rFonts w:eastAsia="Times New Roman"/>
          <w:color w:val="000000"/>
          <w:sz w:val="27"/>
          <w:lang w:eastAsia="pl-PL"/>
        </w:rPr>
        <w:t> </w:t>
      </w:r>
      <w:r w:rsidRPr="00EC1679">
        <w:rPr>
          <w:rFonts w:eastAsia="Times New Roman"/>
          <w:color w:val="000000"/>
          <w:sz w:val="27"/>
          <w:szCs w:val="27"/>
          <w:lang w:eastAsia="pl-PL"/>
        </w:rPr>
        <w:t>nie</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IV.6.6) Informacje dodatkowe:</w:t>
      </w:r>
    </w:p>
    <w:p w:rsidR="00EC1679" w:rsidRPr="00EC1679" w:rsidRDefault="00EC1679" w:rsidP="00EC1679">
      <w:pPr>
        <w:spacing w:after="0" w:line="240" w:lineRule="auto"/>
        <w:jc w:val="center"/>
        <w:rPr>
          <w:rFonts w:eastAsia="Times New Roman"/>
          <w:b/>
          <w:bCs/>
          <w:color w:val="000000"/>
          <w:sz w:val="27"/>
          <w:szCs w:val="27"/>
          <w:lang w:eastAsia="pl-PL"/>
        </w:rPr>
      </w:pPr>
      <w:r w:rsidRPr="00EC1679">
        <w:rPr>
          <w:rFonts w:eastAsia="Times New Roman"/>
          <w:b/>
          <w:bCs/>
          <w:color w:val="000000"/>
          <w:sz w:val="27"/>
          <w:szCs w:val="27"/>
          <w:u w:val="single"/>
          <w:lang w:eastAsia="pl-PL"/>
        </w:rPr>
        <w:t>ZAŁĄCZNIK I - INFORMACJE DOTYCZĄCE OFERT CZĘŚCIOWYCH</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Część nr:</w:t>
      </w:r>
      <w:r w:rsidRPr="00EC1679">
        <w:rPr>
          <w:rFonts w:eastAsia="Times New Roman"/>
          <w:b/>
          <w:bCs/>
          <w:color w:val="000000"/>
          <w:sz w:val="27"/>
          <w:lang w:eastAsia="pl-PL"/>
        </w:rPr>
        <w:t> </w:t>
      </w:r>
      <w:r w:rsidRPr="00EC1679">
        <w:rPr>
          <w:rFonts w:eastAsia="Times New Roman"/>
          <w:color w:val="000000"/>
          <w:sz w:val="27"/>
          <w:szCs w:val="27"/>
          <w:lang w:eastAsia="pl-PL"/>
        </w:rPr>
        <w:t>I   </w:t>
      </w:r>
      <w:r w:rsidRPr="00EC1679">
        <w:rPr>
          <w:rFonts w:eastAsia="Times New Roman"/>
          <w:color w:val="000000"/>
          <w:sz w:val="27"/>
          <w:lang w:eastAsia="pl-PL"/>
        </w:rPr>
        <w:t> </w:t>
      </w:r>
      <w:r w:rsidRPr="00EC1679">
        <w:rPr>
          <w:rFonts w:eastAsia="Times New Roman"/>
          <w:b/>
          <w:bCs/>
          <w:color w:val="000000"/>
          <w:sz w:val="27"/>
          <w:szCs w:val="27"/>
          <w:lang w:eastAsia="pl-PL"/>
        </w:rPr>
        <w:t>Nazwa:</w:t>
      </w:r>
      <w:r w:rsidRPr="00EC1679">
        <w:rPr>
          <w:rFonts w:eastAsia="Times New Roman"/>
          <w:b/>
          <w:bCs/>
          <w:color w:val="000000"/>
          <w:sz w:val="27"/>
          <w:lang w:eastAsia="pl-PL"/>
        </w:rPr>
        <w:t> </w:t>
      </w:r>
      <w:r w:rsidRPr="00EC1679">
        <w:rPr>
          <w:rFonts w:eastAsia="Times New Roman"/>
          <w:color w:val="000000"/>
          <w:sz w:val="27"/>
          <w:szCs w:val="27"/>
          <w:lang w:eastAsia="pl-PL"/>
        </w:rPr>
        <w:t>ubezpieczenie majątku i odpowiedzialności cywilnej Gminy Karpacz.</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 xml:space="preserve">1) Krótki opis przedmiotu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lang w:eastAsia="pl-PL"/>
        </w:rPr>
        <w:t> </w:t>
      </w:r>
      <w:r w:rsidRPr="00EC1679">
        <w:rPr>
          <w:rFonts w:eastAsia="Times New Roman"/>
          <w:i/>
          <w:iCs/>
          <w:color w:val="000000"/>
          <w:sz w:val="27"/>
          <w:szCs w:val="27"/>
          <w:lang w:eastAsia="pl-PL"/>
        </w:rPr>
        <w:t>(wielkość, zakres, rodzaj i ilość dostaw, usług lub robót budowlanych lub określenie zapotrzebowania i wymagań)</w:t>
      </w:r>
      <w:r w:rsidRPr="00EC1679">
        <w:rPr>
          <w:rFonts w:eastAsia="Times New Roman"/>
          <w:b/>
          <w:bCs/>
          <w:color w:val="000000"/>
          <w:sz w:val="27"/>
          <w:lang w:eastAsia="pl-PL"/>
        </w:rPr>
        <w:t> </w:t>
      </w:r>
      <w:r w:rsidRPr="00EC1679">
        <w:rPr>
          <w:rFonts w:eastAsia="Times New Roman"/>
          <w:b/>
          <w:bCs/>
          <w:color w:val="000000"/>
          <w:sz w:val="27"/>
          <w:szCs w:val="27"/>
          <w:lang w:eastAsia="pl-PL"/>
        </w:rPr>
        <w:t xml:space="preserve">a w przypadku partnerstwa innowacyjnego - określenie zapotrzebowania na innowacyjny produkt, usługę lub roboty </w:t>
      </w:r>
      <w:proofErr w:type="spellStart"/>
      <w:r w:rsidRPr="00EC1679">
        <w:rPr>
          <w:rFonts w:eastAsia="Times New Roman"/>
          <w:b/>
          <w:bCs/>
          <w:color w:val="000000"/>
          <w:sz w:val="27"/>
          <w:szCs w:val="27"/>
          <w:lang w:eastAsia="pl-PL"/>
        </w:rPr>
        <w:t>budowlane:</w:t>
      </w:r>
      <w:r w:rsidRPr="00EC1679">
        <w:rPr>
          <w:rFonts w:eastAsia="Times New Roman"/>
          <w:color w:val="000000"/>
          <w:sz w:val="27"/>
          <w:szCs w:val="27"/>
          <w:lang w:eastAsia="pl-PL"/>
        </w:rPr>
        <w:t>Zakres</w:t>
      </w:r>
      <w:proofErr w:type="spellEnd"/>
      <w:r w:rsidRPr="00EC1679">
        <w:rPr>
          <w:rFonts w:eastAsia="Times New Roman"/>
          <w:color w:val="000000"/>
          <w:sz w:val="27"/>
          <w:szCs w:val="27"/>
          <w:lang w:eastAsia="pl-PL"/>
        </w:rPr>
        <w:t xml:space="preserve">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obejmuje: 1) ubezpieczenie mienia systemem od wszystkich ryzyk, w tym: • od kradzieży z włamaniem i rabunku, • przedmiotów szklanych od stłuczenia, 2) ubezpieczenie odpowiedzialności cywilnej, 3) ubezpieczenie sprzętu elektronicznego 4) ubezpieczenie maszyn i urządzeń od wszystkich ryzyk 5) ubezpieczenie odpowiedzialności cywilnej zarządcy nieruchomości.</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2) Wspólny Słownik Zamówień (CPV):</w:t>
      </w:r>
      <w:r w:rsidRPr="00EC1679">
        <w:rPr>
          <w:rFonts w:eastAsia="Times New Roman"/>
          <w:b/>
          <w:bCs/>
          <w:color w:val="000000"/>
          <w:sz w:val="27"/>
          <w:lang w:eastAsia="pl-PL"/>
        </w:rPr>
        <w:t> </w:t>
      </w:r>
      <w:r w:rsidRPr="00EC1679">
        <w:rPr>
          <w:rFonts w:eastAsia="Times New Roman"/>
          <w:color w:val="000000"/>
          <w:sz w:val="27"/>
          <w:szCs w:val="27"/>
          <w:lang w:eastAsia="pl-PL"/>
        </w:rPr>
        <w:t>66510000-8, 66515100-4, 66515400-7, 66515000-3, 66516400-4, 66516000-0, 66512100-3</w:t>
      </w:r>
      <w:r w:rsidRPr="00EC1679">
        <w:rPr>
          <w:rFonts w:eastAsia="Times New Roman"/>
          <w:color w:val="000000"/>
          <w:sz w:val="27"/>
          <w:szCs w:val="27"/>
          <w:lang w:eastAsia="pl-PL"/>
        </w:rPr>
        <w:br/>
      </w:r>
      <w:r w:rsidRPr="00EC1679">
        <w:rPr>
          <w:rFonts w:eastAsia="Times New Roman"/>
          <w:b/>
          <w:bCs/>
          <w:color w:val="000000"/>
          <w:sz w:val="27"/>
          <w:szCs w:val="27"/>
          <w:lang w:eastAsia="pl-PL"/>
        </w:rPr>
        <w:t xml:space="preserve">3) Wartość części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 xml:space="preserve"> (jeżeli zamawiający podaje informacje o wartości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w:t>
      </w:r>
      <w:r w:rsidRPr="00EC1679">
        <w:rPr>
          <w:rFonts w:eastAsia="Times New Roman"/>
          <w:color w:val="000000"/>
          <w:sz w:val="27"/>
          <w:szCs w:val="27"/>
          <w:lang w:eastAsia="pl-PL"/>
        </w:rPr>
        <w:br/>
        <w:t>Wartość bez VAT:</w:t>
      </w:r>
      <w:r w:rsidRPr="00EC1679">
        <w:rPr>
          <w:rFonts w:eastAsia="Times New Roman"/>
          <w:color w:val="000000"/>
          <w:sz w:val="27"/>
          <w:lang w:eastAsia="pl-PL"/>
        </w:rPr>
        <w:t> </w:t>
      </w:r>
      <w:r w:rsidRPr="00EC1679">
        <w:rPr>
          <w:rFonts w:eastAsia="Times New Roman"/>
          <w:color w:val="000000"/>
          <w:sz w:val="27"/>
          <w:szCs w:val="27"/>
          <w:lang w:eastAsia="pl-PL"/>
        </w:rPr>
        <w:br/>
        <w:t>Waluta:</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PLN</w:t>
      </w:r>
      <w:r w:rsidRPr="00EC1679">
        <w:rPr>
          <w:rFonts w:eastAsia="Times New Roman"/>
          <w:color w:val="000000"/>
          <w:sz w:val="27"/>
          <w:szCs w:val="27"/>
          <w:lang w:eastAsia="pl-PL"/>
        </w:rPr>
        <w:br/>
      </w:r>
      <w:r w:rsidRPr="00EC1679">
        <w:rPr>
          <w:rFonts w:eastAsia="Times New Roman"/>
          <w:b/>
          <w:bCs/>
          <w:color w:val="000000"/>
          <w:sz w:val="27"/>
          <w:szCs w:val="27"/>
          <w:lang w:eastAsia="pl-PL"/>
        </w:rPr>
        <w:t>4) Czas trwania lub termin wykonania:</w:t>
      </w:r>
      <w:r w:rsidRPr="00EC1679">
        <w:rPr>
          <w:rFonts w:eastAsia="Times New Roman"/>
          <w:b/>
          <w:bCs/>
          <w:color w:val="000000"/>
          <w:sz w:val="27"/>
          <w:lang w:eastAsia="pl-PL"/>
        </w:rPr>
        <w:t> </w:t>
      </w:r>
      <w:r w:rsidRPr="00EC1679">
        <w:rPr>
          <w:rFonts w:eastAsia="Times New Roman"/>
          <w:color w:val="000000"/>
          <w:sz w:val="27"/>
          <w:szCs w:val="27"/>
          <w:lang w:eastAsia="pl-PL"/>
        </w:rPr>
        <w:t>data rozpoczęcia: 23/02/2017</w:t>
      </w:r>
      <w:r w:rsidRPr="00EC1679">
        <w:rPr>
          <w:rFonts w:eastAsia="Times New Roman"/>
          <w:color w:val="000000"/>
          <w:sz w:val="27"/>
          <w:szCs w:val="27"/>
          <w:lang w:eastAsia="pl-PL"/>
        </w:rPr>
        <w:br/>
      </w:r>
      <w:r w:rsidRPr="00EC1679">
        <w:rPr>
          <w:rFonts w:eastAsia="Times New Roman"/>
          <w:b/>
          <w:bCs/>
          <w:color w:val="000000"/>
          <w:sz w:val="27"/>
          <w:szCs w:val="27"/>
          <w:lang w:eastAsia="pl-PL"/>
        </w:rPr>
        <w:t>5) Kryteria oceny ofert:</w:t>
      </w:r>
    </w:p>
    <w:tbl>
      <w:tblPr>
        <w:tblW w:w="0" w:type="auto"/>
        <w:tblCellSpacing w:w="15" w:type="dxa"/>
        <w:tblCellMar>
          <w:top w:w="15" w:type="dxa"/>
          <w:left w:w="187" w:type="dxa"/>
          <w:bottom w:w="15" w:type="dxa"/>
          <w:right w:w="15" w:type="dxa"/>
        </w:tblCellMar>
        <w:tblLook w:val="04A0"/>
      </w:tblPr>
      <w:tblGrid>
        <w:gridCol w:w="6645"/>
        <w:gridCol w:w="1221"/>
      </w:tblGrid>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i/>
                <w:iCs/>
                <w:sz w:val="24"/>
                <w:szCs w:val="24"/>
                <w:lang w:eastAsia="pl-PL"/>
              </w:rPr>
              <w:t>Kryteria</w:t>
            </w: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i/>
                <w:iCs/>
                <w:sz w:val="24"/>
                <w:szCs w:val="24"/>
                <w:lang w:eastAsia="pl-PL"/>
              </w:rPr>
              <w:t>Znaczenie</w:t>
            </w:r>
          </w:p>
        </w:tc>
      </w:tr>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t>cena</w:t>
            </w: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t>85.00</w:t>
            </w:r>
          </w:p>
        </w:tc>
      </w:tr>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t>klauzule dodatkowe i inne postanowienia szczególne fakultatywne</w:t>
            </w: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t>15.00</w:t>
            </w:r>
          </w:p>
        </w:tc>
      </w:tr>
    </w:tbl>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6) INFORMACJE DODATKOWE:</w:t>
      </w:r>
      <w:r w:rsidRPr="00EC1679">
        <w:rPr>
          <w:rFonts w:eastAsia="Times New Roman"/>
          <w:b/>
          <w:bCs/>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Część nr:</w:t>
      </w:r>
      <w:r w:rsidRPr="00EC1679">
        <w:rPr>
          <w:rFonts w:eastAsia="Times New Roman"/>
          <w:b/>
          <w:bCs/>
          <w:color w:val="000000"/>
          <w:sz w:val="27"/>
          <w:lang w:eastAsia="pl-PL"/>
        </w:rPr>
        <w:t> </w:t>
      </w:r>
      <w:r w:rsidRPr="00EC1679">
        <w:rPr>
          <w:rFonts w:eastAsia="Times New Roman"/>
          <w:color w:val="000000"/>
          <w:sz w:val="27"/>
          <w:szCs w:val="27"/>
          <w:lang w:eastAsia="pl-PL"/>
        </w:rPr>
        <w:t>II   </w:t>
      </w:r>
      <w:r w:rsidRPr="00EC1679">
        <w:rPr>
          <w:rFonts w:eastAsia="Times New Roman"/>
          <w:color w:val="000000"/>
          <w:sz w:val="27"/>
          <w:lang w:eastAsia="pl-PL"/>
        </w:rPr>
        <w:t> </w:t>
      </w:r>
      <w:r w:rsidRPr="00EC1679">
        <w:rPr>
          <w:rFonts w:eastAsia="Times New Roman"/>
          <w:b/>
          <w:bCs/>
          <w:color w:val="000000"/>
          <w:sz w:val="27"/>
          <w:szCs w:val="27"/>
          <w:lang w:eastAsia="pl-PL"/>
        </w:rPr>
        <w:t>Nazwa:</w:t>
      </w:r>
      <w:r w:rsidRPr="00EC1679">
        <w:rPr>
          <w:rFonts w:eastAsia="Times New Roman"/>
          <w:b/>
          <w:bCs/>
          <w:color w:val="000000"/>
          <w:sz w:val="27"/>
          <w:lang w:eastAsia="pl-PL"/>
        </w:rPr>
        <w:t> </w:t>
      </w:r>
      <w:r w:rsidRPr="00EC1679">
        <w:rPr>
          <w:rFonts w:eastAsia="Times New Roman"/>
          <w:color w:val="000000"/>
          <w:sz w:val="27"/>
          <w:szCs w:val="27"/>
          <w:lang w:eastAsia="pl-PL"/>
        </w:rPr>
        <w:t>ubezpieczenie majątku i odpowiedzialności cywilnej wspólnot mieszkaniowych zarządzanych przez Miejski Zakład Gospodarki Komunalnej sp. z o.o. w Karpaczu.</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 xml:space="preserve">1) Krótki opis przedmiotu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lang w:eastAsia="pl-PL"/>
        </w:rPr>
        <w:t> </w:t>
      </w:r>
      <w:r w:rsidRPr="00EC1679">
        <w:rPr>
          <w:rFonts w:eastAsia="Times New Roman"/>
          <w:i/>
          <w:iCs/>
          <w:color w:val="000000"/>
          <w:sz w:val="27"/>
          <w:szCs w:val="27"/>
          <w:lang w:eastAsia="pl-PL"/>
        </w:rPr>
        <w:t>(wielkość, zakres, rodzaj i ilość dostaw, usług lub robót budowlanych lub określenie zapotrzebowania i wymagań)</w:t>
      </w:r>
      <w:r w:rsidRPr="00EC1679">
        <w:rPr>
          <w:rFonts w:eastAsia="Times New Roman"/>
          <w:b/>
          <w:bCs/>
          <w:color w:val="000000"/>
          <w:sz w:val="27"/>
          <w:lang w:eastAsia="pl-PL"/>
        </w:rPr>
        <w:t> </w:t>
      </w:r>
      <w:r w:rsidRPr="00EC1679">
        <w:rPr>
          <w:rFonts w:eastAsia="Times New Roman"/>
          <w:b/>
          <w:bCs/>
          <w:color w:val="000000"/>
          <w:sz w:val="27"/>
          <w:szCs w:val="27"/>
          <w:lang w:eastAsia="pl-PL"/>
        </w:rPr>
        <w:t xml:space="preserve">a w przypadku partnerstwa innowacyjnego - określenie zapotrzebowania na innowacyjny produkt, usługę lub roboty </w:t>
      </w:r>
      <w:proofErr w:type="spellStart"/>
      <w:r w:rsidRPr="00EC1679">
        <w:rPr>
          <w:rFonts w:eastAsia="Times New Roman"/>
          <w:b/>
          <w:bCs/>
          <w:color w:val="000000"/>
          <w:sz w:val="27"/>
          <w:szCs w:val="27"/>
          <w:lang w:eastAsia="pl-PL"/>
        </w:rPr>
        <w:t>budowlane:</w:t>
      </w:r>
      <w:r w:rsidRPr="00EC1679">
        <w:rPr>
          <w:rFonts w:eastAsia="Times New Roman"/>
          <w:color w:val="000000"/>
          <w:sz w:val="27"/>
          <w:szCs w:val="27"/>
          <w:lang w:eastAsia="pl-PL"/>
        </w:rPr>
        <w:t>Zakres</w:t>
      </w:r>
      <w:proofErr w:type="spellEnd"/>
      <w:r w:rsidRPr="00EC1679">
        <w:rPr>
          <w:rFonts w:eastAsia="Times New Roman"/>
          <w:color w:val="000000"/>
          <w:sz w:val="27"/>
          <w:szCs w:val="27"/>
          <w:lang w:eastAsia="pl-PL"/>
        </w:rPr>
        <w:t xml:space="preserve">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obejmuje: a) ubezpieczenie mienia od ognia i innych zdarzeń losowych, b) ubezpieczenie odpowiedzialności cywilnej wspólnot mieszkaniowych.</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2) Wspólny Słownik Zamówień (CPV):</w:t>
      </w:r>
      <w:r w:rsidRPr="00EC1679">
        <w:rPr>
          <w:rFonts w:eastAsia="Times New Roman"/>
          <w:b/>
          <w:bCs/>
          <w:color w:val="000000"/>
          <w:sz w:val="27"/>
          <w:lang w:eastAsia="pl-PL"/>
        </w:rPr>
        <w:t> </w:t>
      </w:r>
      <w:r w:rsidRPr="00EC1679">
        <w:rPr>
          <w:rFonts w:eastAsia="Times New Roman"/>
          <w:color w:val="000000"/>
          <w:sz w:val="27"/>
          <w:szCs w:val="27"/>
          <w:lang w:eastAsia="pl-PL"/>
        </w:rPr>
        <w:t>66510000-8, 66515100-4, 66515400-7, 66515000-3, 66516400-4, 66516000-4</w:t>
      </w:r>
      <w:r w:rsidRPr="00EC1679">
        <w:rPr>
          <w:rFonts w:eastAsia="Times New Roman"/>
          <w:color w:val="000000"/>
          <w:sz w:val="27"/>
          <w:szCs w:val="27"/>
          <w:lang w:eastAsia="pl-PL"/>
        </w:rPr>
        <w:br/>
      </w:r>
      <w:r w:rsidRPr="00EC1679">
        <w:rPr>
          <w:rFonts w:eastAsia="Times New Roman"/>
          <w:b/>
          <w:bCs/>
          <w:color w:val="000000"/>
          <w:sz w:val="27"/>
          <w:szCs w:val="27"/>
          <w:lang w:eastAsia="pl-PL"/>
        </w:rPr>
        <w:t xml:space="preserve">3) Wartość części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 xml:space="preserve"> (jeżeli zamawiający podaje informacje o wartości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w:t>
      </w:r>
      <w:r w:rsidRPr="00EC1679">
        <w:rPr>
          <w:rFonts w:eastAsia="Times New Roman"/>
          <w:color w:val="000000"/>
          <w:sz w:val="27"/>
          <w:szCs w:val="27"/>
          <w:lang w:eastAsia="pl-PL"/>
        </w:rPr>
        <w:br/>
      </w:r>
      <w:r w:rsidRPr="00EC1679">
        <w:rPr>
          <w:rFonts w:eastAsia="Times New Roman"/>
          <w:color w:val="000000"/>
          <w:sz w:val="27"/>
          <w:szCs w:val="27"/>
          <w:lang w:eastAsia="pl-PL"/>
        </w:rPr>
        <w:lastRenderedPageBreak/>
        <w:t>Wartość bez VAT:</w:t>
      </w:r>
      <w:r w:rsidRPr="00EC1679">
        <w:rPr>
          <w:rFonts w:eastAsia="Times New Roman"/>
          <w:color w:val="000000"/>
          <w:sz w:val="27"/>
          <w:lang w:eastAsia="pl-PL"/>
        </w:rPr>
        <w:t> </w:t>
      </w:r>
      <w:r w:rsidRPr="00EC1679">
        <w:rPr>
          <w:rFonts w:eastAsia="Times New Roman"/>
          <w:color w:val="000000"/>
          <w:sz w:val="27"/>
          <w:szCs w:val="27"/>
          <w:lang w:eastAsia="pl-PL"/>
        </w:rPr>
        <w:br/>
        <w:t>Waluta:</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PLN</w:t>
      </w:r>
      <w:r w:rsidRPr="00EC1679">
        <w:rPr>
          <w:rFonts w:eastAsia="Times New Roman"/>
          <w:color w:val="000000"/>
          <w:sz w:val="27"/>
          <w:szCs w:val="27"/>
          <w:lang w:eastAsia="pl-PL"/>
        </w:rPr>
        <w:br/>
      </w:r>
      <w:r w:rsidRPr="00EC1679">
        <w:rPr>
          <w:rFonts w:eastAsia="Times New Roman"/>
          <w:b/>
          <w:bCs/>
          <w:color w:val="000000"/>
          <w:sz w:val="27"/>
          <w:szCs w:val="27"/>
          <w:lang w:eastAsia="pl-PL"/>
        </w:rPr>
        <w:t>4) Czas trwania lub termin wykonania:</w:t>
      </w:r>
      <w:r w:rsidRPr="00EC1679">
        <w:rPr>
          <w:rFonts w:eastAsia="Times New Roman"/>
          <w:b/>
          <w:bCs/>
          <w:color w:val="000000"/>
          <w:sz w:val="27"/>
          <w:lang w:eastAsia="pl-PL"/>
        </w:rPr>
        <w:t> </w:t>
      </w:r>
      <w:r w:rsidRPr="00EC1679">
        <w:rPr>
          <w:rFonts w:eastAsia="Times New Roman"/>
          <w:color w:val="000000"/>
          <w:sz w:val="27"/>
          <w:szCs w:val="27"/>
          <w:lang w:eastAsia="pl-PL"/>
        </w:rPr>
        <w:t>data rozpoczęcia: 23/02/2017</w:t>
      </w:r>
      <w:r w:rsidRPr="00EC1679">
        <w:rPr>
          <w:rFonts w:eastAsia="Times New Roman"/>
          <w:color w:val="000000"/>
          <w:sz w:val="27"/>
          <w:szCs w:val="27"/>
          <w:lang w:eastAsia="pl-PL"/>
        </w:rPr>
        <w:br/>
      </w:r>
      <w:r w:rsidRPr="00EC1679">
        <w:rPr>
          <w:rFonts w:eastAsia="Times New Roman"/>
          <w:b/>
          <w:bCs/>
          <w:color w:val="000000"/>
          <w:sz w:val="27"/>
          <w:szCs w:val="27"/>
          <w:lang w:eastAsia="pl-PL"/>
        </w:rPr>
        <w:t>5) Kryteria oceny ofert:</w:t>
      </w:r>
    </w:p>
    <w:tbl>
      <w:tblPr>
        <w:tblW w:w="0" w:type="auto"/>
        <w:tblCellSpacing w:w="15" w:type="dxa"/>
        <w:tblCellMar>
          <w:top w:w="15" w:type="dxa"/>
          <w:left w:w="187" w:type="dxa"/>
          <w:bottom w:w="15" w:type="dxa"/>
          <w:right w:w="15" w:type="dxa"/>
        </w:tblCellMar>
        <w:tblLook w:val="04A0"/>
      </w:tblPr>
      <w:tblGrid>
        <w:gridCol w:w="6645"/>
        <w:gridCol w:w="1221"/>
      </w:tblGrid>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i/>
                <w:iCs/>
                <w:sz w:val="24"/>
                <w:szCs w:val="24"/>
                <w:lang w:eastAsia="pl-PL"/>
              </w:rPr>
              <w:t>Kryteria</w:t>
            </w: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i/>
                <w:iCs/>
                <w:sz w:val="24"/>
                <w:szCs w:val="24"/>
                <w:lang w:eastAsia="pl-PL"/>
              </w:rPr>
              <w:t>Znaczenie</w:t>
            </w:r>
          </w:p>
        </w:tc>
      </w:tr>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t>cena</w:t>
            </w: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t>90.00</w:t>
            </w:r>
          </w:p>
        </w:tc>
      </w:tr>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t>klauzule dodatkowe i inne postanowienia szczególne fakultatywne</w:t>
            </w: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t>10.00</w:t>
            </w:r>
          </w:p>
        </w:tc>
      </w:tr>
    </w:tbl>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6) INFORMACJE DODATKOWE:</w:t>
      </w:r>
      <w:r w:rsidRPr="00EC1679">
        <w:rPr>
          <w:rFonts w:eastAsia="Times New Roman"/>
          <w:b/>
          <w:bCs/>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Część nr:</w:t>
      </w:r>
      <w:r w:rsidRPr="00EC1679">
        <w:rPr>
          <w:rFonts w:eastAsia="Times New Roman"/>
          <w:b/>
          <w:bCs/>
          <w:color w:val="000000"/>
          <w:sz w:val="27"/>
          <w:lang w:eastAsia="pl-PL"/>
        </w:rPr>
        <w:t> </w:t>
      </w:r>
      <w:r w:rsidRPr="00EC1679">
        <w:rPr>
          <w:rFonts w:eastAsia="Times New Roman"/>
          <w:color w:val="000000"/>
          <w:sz w:val="27"/>
          <w:szCs w:val="27"/>
          <w:lang w:eastAsia="pl-PL"/>
        </w:rPr>
        <w:t>III   </w:t>
      </w:r>
      <w:r w:rsidRPr="00EC1679">
        <w:rPr>
          <w:rFonts w:eastAsia="Times New Roman"/>
          <w:color w:val="000000"/>
          <w:sz w:val="27"/>
          <w:lang w:eastAsia="pl-PL"/>
        </w:rPr>
        <w:t> </w:t>
      </w:r>
      <w:r w:rsidRPr="00EC1679">
        <w:rPr>
          <w:rFonts w:eastAsia="Times New Roman"/>
          <w:b/>
          <w:bCs/>
          <w:color w:val="000000"/>
          <w:sz w:val="27"/>
          <w:szCs w:val="27"/>
          <w:lang w:eastAsia="pl-PL"/>
        </w:rPr>
        <w:t>Nazwa:</w:t>
      </w:r>
      <w:r w:rsidRPr="00EC1679">
        <w:rPr>
          <w:rFonts w:eastAsia="Times New Roman"/>
          <w:b/>
          <w:bCs/>
          <w:color w:val="000000"/>
          <w:sz w:val="27"/>
          <w:lang w:eastAsia="pl-PL"/>
        </w:rPr>
        <w:t> </w:t>
      </w:r>
      <w:r w:rsidRPr="00EC1679">
        <w:rPr>
          <w:rFonts w:eastAsia="Times New Roman"/>
          <w:color w:val="000000"/>
          <w:sz w:val="27"/>
          <w:szCs w:val="27"/>
          <w:lang w:eastAsia="pl-PL"/>
        </w:rPr>
        <w:t>ubezpieczenie pojazdów mechanicznych Gminy Karpacz</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 xml:space="preserve">1) Krótki opis przedmiotu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lang w:eastAsia="pl-PL"/>
        </w:rPr>
        <w:t> </w:t>
      </w:r>
      <w:r w:rsidRPr="00EC1679">
        <w:rPr>
          <w:rFonts w:eastAsia="Times New Roman"/>
          <w:i/>
          <w:iCs/>
          <w:color w:val="000000"/>
          <w:sz w:val="27"/>
          <w:szCs w:val="27"/>
          <w:lang w:eastAsia="pl-PL"/>
        </w:rPr>
        <w:t>(wielkość, zakres, rodzaj i ilość dostaw, usług lub robót budowlanych lub określenie zapotrzebowania i wymagań)</w:t>
      </w:r>
      <w:r w:rsidRPr="00EC1679">
        <w:rPr>
          <w:rFonts w:eastAsia="Times New Roman"/>
          <w:b/>
          <w:bCs/>
          <w:color w:val="000000"/>
          <w:sz w:val="27"/>
          <w:lang w:eastAsia="pl-PL"/>
        </w:rPr>
        <w:t> </w:t>
      </w:r>
      <w:r w:rsidRPr="00EC1679">
        <w:rPr>
          <w:rFonts w:eastAsia="Times New Roman"/>
          <w:b/>
          <w:bCs/>
          <w:color w:val="000000"/>
          <w:sz w:val="27"/>
          <w:szCs w:val="27"/>
          <w:lang w:eastAsia="pl-PL"/>
        </w:rPr>
        <w:t xml:space="preserve">a w przypadku partnerstwa innowacyjnego - określenie zapotrzebowania na innowacyjny produkt, usługę lub roboty </w:t>
      </w:r>
      <w:proofErr w:type="spellStart"/>
      <w:r w:rsidRPr="00EC1679">
        <w:rPr>
          <w:rFonts w:eastAsia="Times New Roman"/>
          <w:b/>
          <w:bCs/>
          <w:color w:val="000000"/>
          <w:sz w:val="27"/>
          <w:szCs w:val="27"/>
          <w:lang w:eastAsia="pl-PL"/>
        </w:rPr>
        <w:t>budowlane:</w:t>
      </w:r>
      <w:r w:rsidRPr="00EC1679">
        <w:rPr>
          <w:rFonts w:eastAsia="Times New Roman"/>
          <w:color w:val="000000"/>
          <w:sz w:val="27"/>
          <w:szCs w:val="27"/>
          <w:lang w:eastAsia="pl-PL"/>
        </w:rPr>
        <w:t>Zakres</w:t>
      </w:r>
      <w:proofErr w:type="spellEnd"/>
      <w:r w:rsidRPr="00EC1679">
        <w:rPr>
          <w:rFonts w:eastAsia="Times New Roman"/>
          <w:color w:val="000000"/>
          <w:sz w:val="27"/>
          <w:szCs w:val="27"/>
          <w:lang w:eastAsia="pl-PL"/>
        </w:rPr>
        <w:t xml:space="preserve">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obejmuje: 1) obowiązkowe ubezpieczenie OC posiadaczy pojazdów mechanicznych, 2) ubezpieczenie pojazdów od uszkodzenia i utraty AUTO CASCO, 3) ubezpieczenie następstw nieszczęśliwych wypadków kierowcy i pasażerów, 4) odpłatne rozszerzone ubezpieczenie </w:t>
      </w:r>
      <w:proofErr w:type="spellStart"/>
      <w:r w:rsidRPr="00EC1679">
        <w:rPr>
          <w:rFonts w:eastAsia="Times New Roman"/>
          <w:color w:val="000000"/>
          <w:sz w:val="27"/>
          <w:szCs w:val="27"/>
          <w:lang w:eastAsia="pl-PL"/>
        </w:rPr>
        <w:t>Assistance</w:t>
      </w:r>
      <w:proofErr w:type="spellEnd"/>
      <w:r w:rsidRPr="00EC1679">
        <w:rPr>
          <w:rFonts w:eastAsia="Times New Roman"/>
          <w:color w:val="000000"/>
          <w:sz w:val="27"/>
          <w:szCs w:val="27"/>
          <w:lang w:eastAsia="pl-PL"/>
        </w:rPr>
        <w:t xml:space="preserve">, 5) bezpłatne ubezpieczenie </w:t>
      </w:r>
      <w:proofErr w:type="spellStart"/>
      <w:r w:rsidRPr="00EC1679">
        <w:rPr>
          <w:rFonts w:eastAsia="Times New Roman"/>
          <w:color w:val="000000"/>
          <w:sz w:val="27"/>
          <w:szCs w:val="27"/>
          <w:lang w:eastAsia="pl-PL"/>
        </w:rPr>
        <w:t>Assistance</w:t>
      </w:r>
      <w:proofErr w:type="spellEnd"/>
      <w:r w:rsidRPr="00EC1679">
        <w:rPr>
          <w:rFonts w:eastAsia="Times New Roman"/>
          <w:color w:val="000000"/>
          <w:sz w:val="27"/>
          <w:szCs w:val="27"/>
          <w:lang w:eastAsia="pl-PL"/>
        </w:rPr>
        <w:t xml:space="preserve"> 6) ubezpieczenie Zielona Karta.</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2) Wspólny Słownik Zamówień (CPV):</w:t>
      </w:r>
      <w:r w:rsidRPr="00EC1679">
        <w:rPr>
          <w:rFonts w:eastAsia="Times New Roman"/>
          <w:b/>
          <w:bCs/>
          <w:color w:val="000000"/>
          <w:sz w:val="27"/>
          <w:lang w:eastAsia="pl-PL"/>
        </w:rPr>
        <w:t> </w:t>
      </w:r>
      <w:r w:rsidRPr="00EC1679">
        <w:rPr>
          <w:rFonts w:eastAsia="Times New Roman"/>
          <w:color w:val="000000"/>
          <w:sz w:val="27"/>
          <w:szCs w:val="27"/>
          <w:lang w:eastAsia="pl-PL"/>
        </w:rPr>
        <w:t>66510000-8, 66516100-1, 66514110-0, 66512100-3</w:t>
      </w:r>
      <w:r w:rsidRPr="00EC1679">
        <w:rPr>
          <w:rFonts w:eastAsia="Times New Roman"/>
          <w:color w:val="000000"/>
          <w:sz w:val="27"/>
          <w:szCs w:val="27"/>
          <w:lang w:eastAsia="pl-PL"/>
        </w:rPr>
        <w:br/>
      </w:r>
      <w:r w:rsidRPr="00EC1679">
        <w:rPr>
          <w:rFonts w:eastAsia="Times New Roman"/>
          <w:b/>
          <w:bCs/>
          <w:color w:val="000000"/>
          <w:sz w:val="27"/>
          <w:szCs w:val="27"/>
          <w:lang w:eastAsia="pl-PL"/>
        </w:rPr>
        <w:t xml:space="preserve">3) Wartość części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 xml:space="preserve"> (jeżeli zamawiający podaje informacje o wartości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w:t>
      </w:r>
      <w:r w:rsidRPr="00EC1679">
        <w:rPr>
          <w:rFonts w:eastAsia="Times New Roman"/>
          <w:color w:val="000000"/>
          <w:sz w:val="27"/>
          <w:szCs w:val="27"/>
          <w:lang w:eastAsia="pl-PL"/>
        </w:rPr>
        <w:br/>
        <w:t>Wartość bez VAT:</w:t>
      </w:r>
      <w:r w:rsidRPr="00EC1679">
        <w:rPr>
          <w:rFonts w:eastAsia="Times New Roman"/>
          <w:color w:val="000000"/>
          <w:sz w:val="27"/>
          <w:lang w:eastAsia="pl-PL"/>
        </w:rPr>
        <w:t> </w:t>
      </w:r>
      <w:r w:rsidRPr="00EC1679">
        <w:rPr>
          <w:rFonts w:eastAsia="Times New Roman"/>
          <w:color w:val="000000"/>
          <w:sz w:val="27"/>
          <w:szCs w:val="27"/>
          <w:lang w:eastAsia="pl-PL"/>
        </w:rPr>
        <w:br/>
        <w:t>Waluta:</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PLN</w:t>
      </w:r>
      <w:r w:rsidRPr="00EC1679">
        <w:rPr>
          <w:rFonts w:eastAsia="Times New Roman"/>
          <w:color w:val="000000"/>
          <w:sz w:val="27"/>
          <w:szCs w:val="27"/>
          <w:lang w:eastAsia="pl-PL"/>
        </w:rPr>
        <w:br/>
      </w:r>
      <w:r w:rsidRPr="00EC1679">
        <w:rPr>
          <w:rFonts w:eastAsia="Times New Roman"/>
          <w:b/>
          <w:bCs/>
          <w:color w:val="000000"/>
          <w:sz w:val="27"/>
          <w:szCs w:val="27"/>
          <w:lang w:eastAsia="pl-PL"/>
        </w:rPr>
        <w:t>4) Czas trwania lub termin wykonania:</w:t>
      </w:r>
      <w:r w:rsidRPr="00EC1679">
        <w:rPr>
          <w:rFonts w:eastAsia="Times New Roman"/>
          <w:b/>
          <w:bCs/>
          <w:color w:val="000000"/>
          <w:sz w:val="27"/>
          <w:lang w:eastAsia="pl-PL"/>
        </w:rPr>
        <w:t> </w:t>
      </w:r>
      <w:r w:rsidRPr="00EC1679">
        <w:rPr>
          <w:rFonts w:eastAsia="Times New Roman"/>
          <w:color w:val="000000"/>
          <w:sz w:val="27"/>
          <w:szCs w:val="27"/>
          <w:lang w:eastAsia="pl-PL"/>
        </w:rPr>
        <w:t>data rozpoczęcia: 01/01/2017</w:t>
      </w:r>
      <w:r w:rsidRPr="00EC1679">
        <w:rPr>
          <w:rFonts w:eastAsia="Times New Roman"/>
          <w:color w:val="000000"/>
          <w:sz w:val="27"/>
          <w:szCs w:val="27"/>
          <w:lang w:eastAsia="pl-PL"/>
        </w:rPr>
        <w:br/>
      </w:r>
      <w:r w:rsidRPr="00EC1679">
        <w:rPr>
          <w:rFonts w:eastAsia="Times New Roman"/>
          <w:b/>
          <w:bCs/>
          <w:color w:val="000000"/>
          <w:sz w:val="27"/>
          <w:szCs w:val="27"/>
          <w:lang w:eastAsia="pl-PL"/>
        </w:rPr>
        <w:t>5) Kryteria oceny ofert:</w:t>
      </w:r>
    </w:p>
    <w:tbl>
      <w:tblPr>
        <w:tblW w:w="0" w:type="auto"/>
        <w:tblCellSpacing w:w="15" w:type="dxa"/>
        <w:tblCellMar>
          <w:top w:w="15" w:type="dxa"/>
          <w:left w:w="187" w:type="dxa"/>
          <w:bottom w:w="15" w:type="dxa"/>
          <w:right w:w="15" w:type="dxa"/>
        </w:tblCellMar>
        <w:tblLook w:val="04A0"/>
      </w:tblPr>
      <w:tblGrid>
        <w:gridCol w:w="6645"/>
        <w:gridCol w:w="1221"/>
      </w:tblGrid>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i/>
                <w:iCs/>
                <w:sz w:val="24"/>
                <w:szCs w:val="24"/>
                <w:lang w:eastAsia="pl-PL"/>
              </w:rPr>
              <w:t>Kryteria</w:t>
            </w: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i/>
                <w:iCs/>
                <w:sz w:val="24"/>
                <w:szCs w:val="24"/>
                <w:lang w:eastAsia="pl-PL"/>
              </w:rPr>
              <w:t>Znaczenie</w:t>
            </w:r>
          </w:p>
        </w:tc>
      </w:tr>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t>cena</w:t>
            </w: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t>90.00</w:t>
            </w:r>
          </w:p>
        </w:tc>
      </w:tr>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t>klauzule dodatkowe i inne postanowienia szczególne fakultatywne</w:t>
            </w: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sz w:val="24"/>
                <w:szCs w:val="24"/>
                <w:lang w:eastAsia="pl-PL"/>
              </w:rPr>
              <w:t>10.00</w:t>
            </w:r>
          </w:p>
        </w:tc>
      </w:tr>
    </w:tbl>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6) INFORMACJE DODATKOWE:</w:t>
      </w:r>
      <w:r w:rsidRPr="00EC1679">
        <w:rPr>
          <w:rFonts w:eastAsia="Times New Roman"/>
          <w:b/>
          <w:bCs/>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Część nr:</w:t>
      </w:r>
      <w:r w:rsidRPr="00EC1679">
        <w:rPr>
          <w:rFonts w:eastAsia="Times New Roman"/>
          <w:b/>
          <w:bCs/>
          <w:color w:val="000000"/>
          <w:sz w:val="27"/>
          <w:lang w:eastAsia="pl-PL"/>
        </w:rPr>
        <w:t> </w:t>
      </w:r>
      <w:r w:rsidRPr="00EC1679">
        <w:rPr>
          <w:rFonts w:eastAsia="Times New Roman"/>
          <w:color w:val="000000"/>
          <w:sz w:val="27"/>
          <w:szCs w:val="27"/>
          <w:lang w:eastAsia="pl-PL"/>
        </w:rPr>
        <w:t>IV   </w:t>
      </w:r>
      <w:r w:rsidRPr="00EC1679">
        <w:rPr>
          <w:rFonts w:eastAsia="Times New Roman"/>
          <w:color w:val="000000"/>
          <w:sz w:val="27"/>
          <w:lang w:eastAsia="pl-PL"/>
        </w:rPr>
        <w:t> </w:t>
      </w:r>
      <w:r w:rsidRPr="00EC1679">
        <w:rPr>
          <w:rFonts w:eastAsia="Times New Roman"/>
          <w:b/>
          <w:bCs/>
          <w:color w:val="000000"/>
          <w:sz w:val="27"/>
          <w:szCs w:val="27"/>
          <w:lang w:eastAsia="pl-PL"/>
        </w:rPr>
        <w:t>Nazwa:</w:t>
      </w:r>
      <w:r w:rsidRPr="00EC1679">
        <w:rPr>
          <w:rFonts w:eastAsia="Times New Roman"/>
          <w:b/>
          <w:bCs/>
          <w:color w:val="000000"/>
          <w:sz w:val="27"/>
          <w:lang w:eastAsia="pl-PL"/>
        </w:rPr>
        <w:t> </w:t>
      </w:r>
      <w:r w:rsidRPr="00EC1679">
        <w:rPr>
          <w:rFonts w:eastAsia="Times New Roman"/>
          <w:color w:val="000000"/>
          <w:sz w:val="27"/>
          <w:szCs w:val="27"/>
          <w:lang w:eastAsia="pl-PL"/>
        </w:rPr>
        <w:t>ubezpieczenie członków Ochotniczych Straży Pożarnych Gminy Karpacz</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 xml:space="preserve">1) Krótki opis przedmiotu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lang w:eastAsia="pl-PL"/>
        </w:rPr>
        <w:t> </w:t>
      </w:r>
      <w:r w:rsidRPr="00EC1679">
        <w:rPr>
          <w:rFonts w:eastAsia="Times New Roman"/>
          <w:i/>
          <w:iCs/>
          <w:color w:val="000000"/>
          <w:sz w:val="27"/>
          <w:szCs w:val="27"/>
          <w:lang w:eastAsia="pl-PL"/>
        </w:rPr>
        <w:t>(wielkość, zakres, rodzaj i ilość dostaw, usług lub robót budowlanych lub określenie zapotrzebowania i wymagań)</w:t>
      </w:r>
      <w:r w:rsidRPr="00EC1679">
        <w:rPr>
          <w:rFonts w:eastAsia="Times New Roman"/>
          <w:b/>
          <w:bCs/>
          <w:color w:val="000000"/>
          <w:sz w:val="27"/>
          <w:lang w:eastAsia="pl-PL"/>
        </w:rPr>
        <w:t> </w:t>
      </w:r>
      <w:r w:rsidRPr="00EC1679">
        <w:rPr>
          <w:rFonts w:eastAsia="Times New Roman"/>
          <w:b/>
          <w:bCs/>
          <w:color w:val="000000"/>
          <w:sz w:val="27"/>
          <w:szCs w:val="27"/>
          <w:lang w:eastAsia="pl-PL"/>
        </w:rPr>
        <w:t xml:space="preserve">a w przypadku partnerstwa innowacyjnego - określenie zapotrzebowania na innowacyjny produkt, usługę lub roboty </w:t>
      </w:r>
      <w:proofErr w:type="spellStart"/>
      <w:r w:rsidRPr="00EC1679">
        <w:rPr>
          <w:rFonts w:eastAsia="Times New Roman"/>
          <w:b/>
          <w:bCs/>
          <w:color w:val="000000"/>
          <w:sz w:val="27"/>
          <w:szCs w:val="27"/>
          <w:lang w:eastAsia="pl-PL"/>
        </w:rPr>
        <w:t>budowlane:</w:t>
      </w:r>
      <w:r w:rsidRPr="00EC1679">
        <w:rPr>
          <w:rFonts w:eastAsia="Times New Roman"/>
          <w:color w:val="000000"/>
          <w:sz w:val="27"/>
          <w:szCs w:val="27"/>
          <w:lang w:eastAsia="pl-PL"/>
        </w:rPr>
        <w:t>Zakres</w:t>
      </w:r>
      <w:proofErr w:type="spellEnd"/>
      <w:r w:rsidRPr="00EC1679">
        <w:rPr>
          <w:rFonts w:eastAsia="Times New Roman"/>
          <w:color w:val="000000"/>
          <w:sz w:val="27"/>
          <w:szCs w:val="27"/>
          <w:lang w:eastAsia="pl-PL"/>
        </w:rPr>
        <w:t xml:space="preserve">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obejmuje ubezpieczenie następstw nieszczęśliwych wypadków. 3.2. Zamawiający w niniejszym postępowaniu dopuszcza możliwość składania ofert częściowych. Wykonawca może złożyć ofertę na wszystkie albo wybrane części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3.3. Wykonawca, wykonując usługę, będzie udzielał ochrony ubezpieczeniowej i </w:t>
      </w:r>
      <w:r w:rsidRPr="00EC1679">
        <w:rPr>
          <w:rFonts w:eastAsia="Times New Roman"/>
          <w:color w:val="000000"/>
          <w:sz w:val="27"/>
          <w:szCs w:val="27"/>
          <w:lang w:eastAsia="pl-PL"/>
        </w:rPr>
        <w:lastRenderedPageBreak/>
        <w:t xml:space="preserve">obejmował ochroną ubezpieczeniową ryzyka wskazane w załącznikach nr 1a, 1b 1c i 1d, tj. w opisie szczegółowym przedmiotu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3.4. W trakcie trwania okresu wykonywania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Wykonawca wystawia polisy na 12-miesięczne okresy ochrony ubezpieczeniowej, a w przypadku ryzyk określonych w </w:t>
      </w:r>
      <w:proofErr w:type="spellStart"/>
      <w:r w:rsidRPr="00EC1679">
        <w:rPr>
          <w:rFonts w:eastAsia="Times New Roman"/>
          <w:color w:val="000000"/>
          <w:sz w:val="27"/>
          <w:szCs w:val="27"/>
          <w:lang w:eastAsia="pl-PL"/>
        </w:rPr>
        <w:t>pkt</w:t>
      </w:r>
      <w:proofErr w:type="spellEnd"/>
      <w:r w:rsidRPr="00EC1679">
        <w:rPr>
          <w:rFonts w:eastAsia="Times New Roman"/>
          <w:color w:val="000000"/>
          <w:sz w:val="27"/>
          <w:szCs w:val="27"/>
          <w:lang w:eastAsia="pl-PL"/>
        </w:rPr>
        <w:t xml:space="preserve"> 3.1.2 i opisanych w załączniku nr 1c do SIWZ obejmuje je ochroną ubezpieczeniową, tj. wystawia polisy na 12-miesięczne okresy ubezpieczenia, gdzie data początkowa okresu ubezpieczenia będzie mieścić się w okresie wykonywania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3.5. Wykonawca udziela ochrony ubezpieczeniowej i obejmuje ochroną ubezpieczeniową na warunkach wyznaczonych treścią SIWZ i zgodnych ze złożoną ofertą. 3.6. Ogólne i szczególne warunki ubezpieczenia, którymi posługuje się Wykonawca i które wskazuje w dokumencie potwierdzającym ochronę ubezpieczeniową w zakresie ryzyk określonych w SIWZ, mają zastosowanie tylko w kwestiach nieuregulowanych w SIWZ i w ofercie. 3.7. Przez cały okres wykonywania </w:t>
      </w:r>
      <w:proofErr w:type="spellStart"/>
      <w:r w:rsidRPr="00EC1679">
        <w:rPr>
          <w:rFonts w:eastAsia="Times New Roman"/>
          <w:color w:val="000000"/>
          <w:sz w:val="27"/>
          <w:szCs w:val="27"/>
          <w:lang w:eastAsia="pl-PL"/>
        </w:rPr>
        <w:t>zamówienia</w:t>
      </w:r>
      <w:proofErr w:type="spellEnd"/>
      <w:r w:rsidRPr="00EC1679">
        <w:rPr>
          <w:rFonts w:eastAsia="Times New Roman"/>
          <w:color w:val="000000"/>
          <w:sz w:val="27"/>
          <w:szCs w:val="27"/>
          <w:lang w:eastAsia="pl-PL"/>
        </w:rPr>
        <w:t xml:space="preserve"> Wykonawca gwarantuje niezmienność ogólnych warunków ubezpieczenia, na podstawie których udzielana będzie ochrona ubezpieczeniowa. Wyjątek od tej zasady dopuszczalny będzie w przypadku zmian powszechnie obowiązującego prawa, w szczególności kodeksu cywilnego i ustawy z dnia 22.05.2003 r. o ubezpieczeniach obowiązkowych, Ubezpieczeniowym Funduszu Gwarancyjnym i Polskim Biurze Ubezpieczeń Komunikacyjnych (tekst jednolity </w:t>
      </w:r>
      <w:proofErr w:type="spellStart"/>
      <w:r w:rsidRPr="00EC1679">
        <w:rPr>
          <w:rFonts w:eastAsia="Times New Roman"/>
          <w:color w:val="000000"/>
          <w:sz w:val="27"/>
          <w:szCs w:val="27"/>
          <w:lang w:eastAsia="pl-PL"/>
        </w:rPr>
        <w:t>Dz.U</w:t>
      </w:r>
      <w:proofErr w:type="spellEnd"/>
      <w:r w:rsidRPr="00EC1679">
        <w:rPr>
          <w:rFonts w:eastAsia="Times New Roman"/>
          <w:color w:val="000000"/>
          <w:sz w:val="27"/>
          <w:szCs w:val="27"/>
          <w:lang w:eastAsia="pl-PL"/>
        </w:rPr>
        <w:t>. z 2013 r., poz. 392), w zakresie, w jakim zmiany te dotyczyć będą postanowień umów ubezpieczenia wskazanych w SIWZ. 3.8. Postępowanie prowadzone jest przy udziale brokera ubezpieczeniowego Inter-Broker Sp. z o.o. z siedzibą w Toruniu przy ul. Żeglarskiej 31, zwanego dalej brokerem ubezpieczeniowym, który jako pośrednik ubezpieczeniowy działa w imieniu i na rzecz Zamawiającego i każdej jednostki organizacyjnej. Broker ubezpieczeniowy będzie pośredniczył przy zawarciu umowy, a następnie będzie nadzorował jej realizację przez Wykonawcę. 3.8.1. Wykonawca zapłaci brokerowi ubezpieczeniowemu kurtaż w wysokości zwyczajowo stosowanej.</w:t>
      </w:r>
      <w:r w:rsidRPr="00EC1679">
        <w:rPr>
          <w:rFonts w:eastAsia="Times New Roman"/>
          <w:color w:val="000000"/>
          <w:sz w:val="27"/>
          <w:lang w:eastAsia="pl-PL"/>
        </w:rPr>
        <w:t> </w:t>
      </w:r>
      <w:r w:rsidRPr="00EC1679">
        <w:rPr>
          <w:rFonts w:eastAsia="Times New Roman"/>
          <w:color w:val="000000"/>
          <w:sz w:val="27"/>
          <w:szCs w:val="27"/>
          <w:lang w:eastAsia="pl-PL"/>
        </w:rPr>
        <w:br/>
      </w:r>
      <w:r w:rsidRPr="00EC1679">
        <w:rPr>
          <w:rFonts w:eastAsia="Times New Roman"/>
          <w:b/>
          <w:bCs/>
          <w:color w:val="000000"/>
          <w:sz w:val="27"/>
          <w:szCs w:val="27"/>
          <w:lang w:eastAsia="pl-PL"/>
        </w:rPr>
        <w:t>2) Wspólny Słownik Zamówień (CPV):</w:t>
      </w:r>
      <w:r w:rsidRPr="00EC1679">
        <w:rPr>
          <w:rFonts w:eastAsia="Times New Roman"/>
          <w:b/>
          <w:bCs/>
          <w:color w:val="000000"/>
          <w:sz w:val="27"/>
          <w:lang w:eastAsia="pl-PL"/>
        </w:rPr>
        <w:t> </w:t>
      </w:r>
      <w:r w:rsidRPr="00EC1679">
        <w:rPr>
          <w:rFonts w:eastAsia="Times New Roman"/>
          <w:color w:val="000000"/>
          <w:sz w:val="27"/>
          <w:szCs w:val="27"/>
          <w:lang w:eastAsia="pl-PL"/>
        </w:rPr>
        <w:t>66510000-8, 66515100-4, 66515400-7, 66515000-3, 66516400-4, 66516000-0, 66516100-1, 66514110-0, 66512100-3</w:t>
      </w:r>
      <w:r w:rsidRPr="00EC1679">
        <w:rPr>
          <w:rFonts w:eastAsia="Times New Roman"/>
          <w:color w:val="000000"/>
          <w:sz w:val="27"/>
          <w:szCs w:val="27"/>
          <w:lang w:eastAsia="pl-PL"/>
        </w:rPr>
        <w:br/>
      </w:r>
      <w:r w:rsidRPr="00EC1679">
        <w:rPr>
          <w:rFonts w:eastAsia="Times New Roman"/>
          <w:b/>
          <w:bCs/>
          <w:color w:val="000000"/>
          <w:sz w:val="27"/>
          <w:szCs w:val="27"/>
          <w:lang w:eastAsia="pl-PL"/>
        </w:rPr>
        <w:t xml:space="preserve">3) Wartość części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 xml:space="preserve"> (jeżeli zamawiający podaje informacje o wartości </w:t>
      </w:r>
      <w:proofErr w:type="spellStart"/>
      <w:r w:rsidRPr="00EC1679">
        <w:rPr>
          <w:rFonts w:eastAsia="Times New Roman"/>
          <w:b/>
          <w:bCs/>
          <w:color w:val="000000"/>
          <w:sz w:val="27"/>
          <w:szCs w:val="27"/>
          <w:lang w:eastAsia="pl-PL"/>
        </w:rPr>
        <w:t>zamówienia</w:t>
      </w:r>
      <w:proofErr w:type="spellEnd"/>
      <w:r w:rsidRPr="00EC1679">
        <w:rPr>
          <w:rFonts w:eastAsia="Times New Roman"/>
          <w:b/>
          <w:bCs/>
          <w:color w:val="000000"/>
          <w:sz w:val="27"/>
          <w:szCs w:val="27"/>
          <w:lang w:eastAsia="pl-PL"/>
        </w:rPr>
        <w:t>):</w:t>
      </w:r>
      <w:r w:rsidRPr="00EC1679">
        <w:rPr>
          <w:rFonts w:eastAsia="Times New Roman"/>
          <w:color w:val="000000"/>
          <w:sz w:val="27"/>
          <w:szCs w:val="27"/>
          <w:lang w:eastAsia="pl-PL"/>
        </w:rPr>
        <w:br/>
        <w:t>Wartość bez VAT:</w:t>
      </w:r>
      <w:r w:rsidRPr="00EC1679">
        <w:rPr>
          <w:rFonts w:eastAsia="Times New Roman"/>
          <w:color w:val="000000"/>
          <w:sz w:val="27"/>
          <w:lang w:eastAsia="pl-PL"/>
        </w:rPr>
        <w:t> </w:t>
      </w:r>
      <w:r w:rsidRPr="00EC1679">
        <w:rPr>
          <w:rFonts w:eastAsia="Times New Roman"/>
          <w:color w:val="000000"/>
          <w:sz w:val="27"/>
          <w:szCs w:val="27"/>
          <w:lang w:eastAsia="pl-PL"/>
        </w:rPr>
        <w:br/>
        <w:t>Waluta:</w:t>
      </w:r>
      <w:r w:rsidRPr="00EC1679">
        <w:rPr>
          <w:rFonts w:eastAsia="Times New Roman"/>
          <w:color w:val="000000"/>
          <w:sz w:val="27"/>
          <w:lang w:eastAsia="pl-PL"/>
        </w:rPr>
        <w:t> </w:t>
      </w:r>
    </w:p>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color w:val="000000"/>
          <w:sz w:val="27"/>
          <w:szCs w:val="27"/>
          <w:lang w:eastAsia="pl-PL"/>
        </w:rPr>
        <w:t>PLN</w:t>
      </w:r>
      <w:r w:rsidRPr="00EC1679">
        <w:rPr>
          <w:rFonts w:eastAsia="Times New Roman"/>
          <w:color w:val="000000"/>
          <w:sz w:val="27"/>
          <w:szCs w:val="27"/>
          <w:lang w:eastAsia="pl-PL"/>
        </w:rPr>
        <w:br/>
      </w:r>
      <w:r w:rsidRPr="00EC1679">
        <w:rPr>
          <w:rFonts w:eastAsia="Times New Roman"/>
          <w:b/>
          <w:bCs/>
          <w:color w:val="000000"/>
          <w:sz w:val="27"/>
          <w:szCs w:val="27"/>
          <w:lang w:eastAsia="pl-PL"/>
        </w:rPr>
        <w:t>4) Czas trwania lub termin wykonania:</w:t>
      </w:r>
      <w:r w:rsidRPr="00EC1679">
        <w:rPr>
          <w:rFonts w:eastAsia="Times New Roman"/>
          <w:b/>
          <w:bCs/>
          <w:color w:val="000000"/>
          <w:sz w:val="27"/>
          <w:lang w:eastAsia="pl-PL"/>
        </w:rPr>
        <w:t> </w:t>
      </w:r>
      <w:r w:rsidRPr="00EC1679">
        <w:rPr>
          <w:rFonts w:eastAsia="Times New Roman"/>
          <w:color w:val="000000"/>
          <w:sz w:val="27"/>
          <w:szCs w:val="27"/>
          <w:lang w:eastAsia="pl-PL"/>
        </w:rPr>
        <w:t>data rozpoczęcia: 23/02/2017</w:t>
      </w:r>
      <w:r w:rsidRPr="00EC1679">
        <w:rPr>
          <w:rFonts w:eastAsia="Times New Roman"/>
          <w:color w:val="000000"/>
          <w:sz w:val="27"/>
          <w:szCs w:val="27"/>
          <w:lang w:eastAsia="pl-PL"/>
        </w:rPr>
        <w:br/>
      </w:r>
      <w:r w:rsidRPr="00EC1679">
        <w:rPr>
          <w:rFonts w:eastAsia="Times New Roman"/>
          <w:b/>
          <w:bCs/>
          <w:color w:val="000000"/>
          <w:sz w:val="27"/>
          <w:szCs w:val="27"/>
          <w:lang w:eastAsia="pl-PL"/>
        </w:rPr>
        <w:t>5) Kryteria oceny ofert:</w:t>
      </w:r>
    </w:p>
    <w:tbl>
      <w:tblPr>
        <w:tblW w:w="0" w:type="auto"/>
        <w:tblCellSpacing w:w="15" w:type="dxa"/>
        <w:tblCellMar>
          <w:top w:w="15" w:type="dxa"/>
          <w:left w:w="187" w:type="dxa"/>
          <w:bottom w:w="15" w:type="dxa"/>
          <w:right w:w="15" w:type="dxa"/>
        </w:tblCellMar>
        <w:tblLook w:val="04A0"/>
      </w:tblPr>
      <w:tblGrid>
        <w:gridCol w:w="1061"/>
        <w:gridCol w:w="1221"/>
      </w:tblGrid>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i/>
                <w:iCs/>
                <w:sz w:val="24"/>
                <w:szCs w:val="24"/>
                <w:lang w:eastAsia="pl-PL"/>
              </w:rPr>
              <w:t>Kryteria</w:t>
            </w: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r w:rsidRPr="00EC1679">
              <w:rPr>
                <w:rFonts w:eastAsia="Times New Roman"/>
                <w:i/>
                <w:iCs/>
                <w:sz w:val="24"/>
                <w:szCs w:val="24"/>
                <w:lang w:eastAsia="pl-PL"/>
              </w:rPr>
              <w:t>Znaczenie</w:t>
            </w:r>
          </w:p>
        </w:tc>
      </w:tr>
      <w:tr w:rsidR="00EC1679" w:rsidRPr="00EC1679" w:rsidTr="00EC1679">
        <w:trPr>
          <w:tblCellSpacing w:w="15" w:type="dxa"/>
        </w:trPr>
        <w:tc>
          <w:tcPr>
            <w:tcW w:w="0" w:type="auto"/>
            <w:vAlign w:val="center"/>
            <w:hideMark/>
          </w:tcPr>
          <w:p w:rsidR="00EC1679" w:rsidRPr="00EC1679" w:rsidRDefault="00EC1679" w:rsidP="00EC1679">
            <w:pPr>
              <w:spacing w:after="0" w:line="240" w:lineRule="auto"/>
              <w:rPr>
                <w:rFonts w:eastAsia="Times New Roman"/>
                <w:sz w:val="24"/>
                <w:szCs w:val="24"/>
                <w:lang w:eastAsia="pl-PL"/>
              </w:rPr>
            </w:pPr>
          </w:p>
        </w:tc>
        <w:tc>
          <w:tcPr>
            <w:tcW w:w="0" w:type="auto"/>
            <w:vAlign w:val="center"/>
            <w:hideMark/>
          </w:tcPr>
          <w:p w:rsidR="00EC1679" w:rsidRPr="00EC1679" w:rsidRDefault="00EC1679" w:rsidP="00EC1679">
            <w:pPr>
              <w:spacing w:after="0" w:line="240" w:lineRule="auto"/>
              <w:rPr>
                <w:rFonts w:eastAsia="Times New Roman"/>
                <w:sz w:val="24"/>
                <w:szCs w:val="24"/>
                <w:lang w:eastAsia="pl-PL"/>
              </w:rPr>
            </w:pPr>
          </w:p>
        </w:tc>
      </w:tr>
    </w:tbl>
    <w:p w:rsidR="00EC1679" w:rsidRPr="00EC1679" w:rsidRDefault="00EC1679" w:rsidP="00EC1679">
      <w:pPr>
        <w:spacing w:after="0" w:line="240" w:lineRule="auto"/>
        <w:rPr>
          <w:rFonts w:eastAsia="Times New Roman"/>
          <w:color w:val="000000"/>
          <w:sz w:val="27"/>
          <w:szCs w:val="27"/>
          <w:lang w:eastAsia="pl-PL"/>
        </w:rPr>
      </w:pPr>
      <w:r w:rsidRPr="00EC1679">
        <w:rPr>
          <w:rFonts w:eastAsia="Times New Roman"/>
          <w:b/>
          <w:bCs/>
          <w:color w:val="000000"/>
          <w:sz w:val="27"/>
          <w:szCs w:val="27"/>
          <w:lang w:eastAsia="pl-PL"/>
        </w:rPr>
        <w:t>6) INFORMACJE DODATKOWE:</w:t>
      </w:r>
      <w:r w:rsidRPr="00EC1679">
        <w:rPr>
          <w:rFonts w:eastAsia="Times New Roman"/>
          <w:b/>
          <w:bCs/>
          <w:color w:val="000000"/>
          <w:sz w:val="27"/>
          <w:lang w:eastAsia="pl-PL"/>
        </w:rPr>
        <w:t> </w:t>
      </w:r>
    </w:p>
    <w:p w:rsidR="00E3170F" w:rsidRDefault="00E3170F"/>
    <w:sectPr w:rsidR="00E3170F" w:rsidSect="00E317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EC1679"/>
    <w:rsid w:val="008239FB"/>
    <w:rsid w:val="00E3170F"/>
    <w:rsid w:val="00EC16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7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EC1679"/>
  </w:style>
</w:styles>
</file>

<file path=word/webSettings.xml><?xml version="1.0" encoding="utf-8"?>
<w:webSettings xmlns:r="http://schemas.openxmlformats.org/officeDocument/2006/relationships" xmlns:w="http://schemas.openxmlformats.org/wordprocessingml/2006/main">
  <w:divs>
    <w:div w:id="218592085">
      <w:bodyDiv w:val="1"/>
      <w:marLeft w:val="0"/>
      <w:marRight w:val="0"/>
      <w:marTop w:val="0"/>
      <w:marBottom w:val="0"/>
      <w:divBdr>
        <w:top w:val="none" w:sz="0" w:space="0" w:color="auto"/>
        <w:left w:val="none" w:sz="0" w:space="0" w:color="auto"/>
        <w:bottom w:val="none" w:sz="0" w:space="0" w:color="auto"/>
        <w:right w:val="none" w:sz="0" w:space="0" w:color="auto"/>
      </w:divBdr>
      <w:divsChild>
        <w:div w:id="466317584">
          <w:marLeft w:val="0"/>
          <w:marRight w:val="0"/>
          <w:marTop w:val="0"/>
          <w:marBottom w:val="0"/>
          <w:divBdr>
            <w:top w:val="none" w:sz="0" w:space="0" w:color="auto"/>
            <w:left w:val="none" w:sz="0" w:space="0" w:color="auto"/>
            <w:bottom w:val="none" w:sz="0" w:space="0" w:color="auto"/>
            <w:right w:val="none" w:sz="0" w:space="0" w:color="auto"/>
          </w:divBdr>
        </w:div>
        <w:div w:id="669481910">
          <w:marLeft w:val="0"/>
          <w:marRight w:val="0"/>
          <w:marTop w:val="0"/>
          <w:marBottom w:val="0"/>
          <w:divBdr>
            <w:top w:val="none" w:sz="0" w:space="0" w:color="auto"/>
            <w:left w:val="none" w:sz="0" w:space="0" w:color="auto"/>
            <w:bottom w:val="none" w:sz="0" w:space="0" w:color="auto"/>
            <w:right w:val="none" w:sz="0" w:space="0" w:color="auto"/>
          </w:divBdr>
        </w:div>
        <w:div w:id="792598980">
          <w:marLeft w:val="0"/>
          <w:marRight w:val="0"/>
          <w:marTop w:val="0"/>
          <w:marBottom w:val="0"/>
          <w:divBdr>
            <w:top w:val="none" w:sz="0" w:space="0" w:color="auto"/>
            <w:left w:val="none" w:sz="0" w:space="0" w:color="auto"/>
            <w:bottom w:val="none" w:sz="0" w:space="0" w:color="auto"/>
            <w:right w:val="none" w:sz="0" w:space="0" w:color="auto"/>
          </w:divBdr>
        </w:div>
        <w:div w:id="974138059">
          <w:marLeft w:val="0"/>
          <w:marRight w:val="0"/>
          <w:marTop w:val="0"/>
          <w:marBottom w:val="0"/>
          <w:divBdr>
            <w:top w:val="none" w:sz="0" w:space="0" w:color="auto"/>
            <w:left w:val="none" w:sz="0" w:space="0" w:color="auto"/>
            <w:bottom w:val="none" w:sz="0" w:space="0" w:color="auto"/>
            <w:right w:val="none" w:sz="0" w:space="0" w:color="auto"/>
          </w:divBdr>
          <w:divsChild>
            <w:div w:id="64033081">
              <w:marLeft w:val="0"/>
              <w:marRight w:val="0"/>
              <w:marTop w:val="0"/>
              <w:marBottom w:val="0"/>
              <w:divBdr>
                <w:top w:val="none" w:sz="0" w:space="0" w:color="auto"/>
                <w:left w:val="none" w:sz="0" w:space="0" w:color="auto"/>
                <w:bottom w:val="none" w:sz="0" w:space="0" w:color="auto"/>
                <w:right w:val="none" w:sz="0" w:space="0" w:color="auto"/>
              </w:divBdr>
            </w:div>
          </w:divsChild>
        </w:div>
        <w:div w:id="1036999649">
          <w:marLeft w:val="0"/>
          <w:marRight w:val="0"/>
          <w:marTop w:val="0"/>
          <w:marBottom w:val="0"/>
          <w:divBdr>
            <w:top w:val="none" w:sz="0" w:space="0" w:color="auto"/>
            <w:left w:val="none" w:sz="0" w:space="0" w:color="auto"/>
            <w:bottom w:val="none" w:sz="0" w:space="0" w:color="auto"/>
            <w:right w:val="none" w:sz="0" w:space="0" w:color="auto"/>
          </w:divBdr>
          <w:divsChild>
            <w:div w:id="998389181">
              <w:marLeft w:val="0"/>
              <w:marRight w:val="0"/>
              <w:marTop w:val="0"/>
              <w:marBottom w:val="0"/>
              <w:divBdr>
                <w:top w:val="none" w:sz="0" w:space="0" w:color="auto"/>
                <w:left w:val="none" w:sz="0" w:space="0" w:color="auto"/>
                <w:bottom w:val="none" w:sz="0" w:space="0" w:color="auto"/>
                <w:right w:val="none" w:sz="0" w:space="0" w:color="auto"/>
              </w:divBdr>
            </w:div>
          </w:divsChild>
        </w:div>
        <w:div w:id="1690986345">
          <w:marLeft w:val="0"/>
          <w:marRight w:val="0"/>
          <w:marTop w:val="0"/>
          <w:marBottom w:val="0"/>
          <w:divBdr>
            <w:top w:val="none" w:sz="0" w:space="0" w:color="auto"/>
            <w:left w:val="none" w:sz="0" w:space="0" w:color="auto"/>
            <w:bottom w:val="none" w:sz="0" w:space="0" w:color="auto"/>
            <w:right w:val="none" w:sz="0" w:space="0" w:color="auto"/>
          </w:divBdr>
          <w:divsChild>
            <w:div w:id="2076775939">
              <w:marLeft w:val="0"/>
              <w:marRight w:val="0"/>
              <w:marTop w:val="0"/>
              <w:marBottom w:val="0"/>
              <w:divBdr>
                <w:top w:val="none" w:sz="0" w:space="0" w:color="auto"/>
                <w:left w:val="none" w:sz="0" w:space="0" w:color="auto"/>
                <w:bottom w:val="none" w:sz="0" w:space="0" w:color="auto"/>
                <w:right w:val="none" w:sz="0" w:space="0" w:color="auto"/>
              </w:divBdr>
            </w:div>
            <w:div w:id="21633407">
              <w:marLeft w:val="0"/>
              <w:marRight w:val="0"/>
              <w:marTop w:val="0"/>
              <w:marBottom w:val="0"/>
              <w:divBdr>
                <w:top w:val="none" w:sz="0" w:space="0" w:color="auto"/>
                <w:left w:val="none" w:sz="0" w:space="0" w:color="auto"/>
                <w:bottom w:val="none" w:sz="0" w:space="0" w:color="auto"/>
                <w:right w:val="none" w:sz="0" w:space="0" w:color="auto"/>
              </w:divBdr>
            </w:div>
            <w:div w:id="429547938">
              <w:marLeft w:val="0"/>
              <w:marRight w:val="0"/>
              <w:marTop w:val="0"/>
              <w:marBottom w:val="0"/>
              <w:divBdr>
                <w:top w:val="none" w:sz="0" w:space="0" w:color="auto"/>
                <w:left w:val="none" w:sz="0" w:space="0" w:color="auto"/>
                <w:bottom w:val="none" w:sz="0" w:space="0" w:color="auto"/>
                <w:right w:val="none" w:sz="0" w:space="0" w:color="auto"/>
              </w:divBdr>
            </w:div>
            <w:div w:id="433327638">
              <w:marLeft w:val="0"/>
              <w:marRight w:val="0"/>
              <w:marTop w:val="0"/>
              <w:marBottom w:val="0"/>
              <w:divBdr>
                <w:top w:val="none" w:sz="0" w:space="0" w:color="auto"/>
                <w:left w:val="none" w:sz="0" w:space="0" w:color="auto"/>
                <w:bottom w:val="none" w:sz="0" w:space="0" w:color="auto"/>
                <w:right w:val="none" w:sz="0" w:space="0" w:color="auto"/>
              </w:divBdr>
            </w:div>
          </w:divsChild>
        </w:div>
        <w:div w:id="1913154825">
          <w:marLeft w:val="0"/>
          <w:marRight w:val="0"/>
          <w:marTop w:val="0"/>
          <w:marBottom w:val="0"/>
          <w:divBdr>
            <w:top w:val="none" w:sz="0" w:space="0" w:color="auto"/>
            <w:left w:val="none" w:sz="0" w:space="0" w:color="auto"/>
            <w:bottom w:val="none" w:sz="0" w:space="0" w:color="auto"/>
            <w:right w:val="none" w:sz="0" w:space="0" w:color="auto"/>
          </w:divBdr>
          <w:divsChild>
            <w:div w:id="1608810259">
              <w:marLeft w:val="0"/>
              <w:marRight w:val="0"/>
              <w:marTop w:val="0"/>
              <w:marBottom w:val="0"/>
              <w:divBdr>
                <w:top w:val="none" w:sz="0" w:space="0" w:color="auto"/>
                <w:left w:val="none" w:sz="0" w:space="0" w:color="auto"/>
                <w:bottom w:val="none" w:sz="0" w:space="0" w:color="auto"/>
                <w:right w:val="none" w:sz="0" w:space="0" w:color="auto"/>
              </w:divBdr>
            </w:div>
            <w:div w:id="808596753">
              <w:marLeft w:val="0"/>
              <w:marRight w:val="0"/>
              <w:marTop w:val="0"/>
              <w:marBottom w:val="0"/>
              <w:divBdr>
                <w:top w:val="none" w:sz="0" w:space="0" w:color="auto"/>
                <w:left w:val="none" w:sz="0" w:space="0" w:color="auto"/>
                <w:bottom w:val="none" w:sz="0" w:space="0" w:color="auto"/>
                <w:right w:val="none" w:sz="0" w:space="0" w:color="auto"/>
              </w:divBdr>
            </w:div>
            <w:div w:id="1432315423">
              <w:marLeft w:val="0"/>
              <w:marRight w:val="0"/>
              <w:marTop w:val="0"/>
              <w:marBottom w:val="0"/>
              <w:divBdr>
                <w:top w:val="none" w:sz="0" w:space="0" w:color="auto"/>
                <w:left w:val="none" w:sz="0" w:space="0" w:color="auto"/>
                <w:bottom w:val="none" w:sz="0" w:space="0" w:color="auto"/>
                <w:right w:val="none" w:sz="0" w:space="0" w:color="auto"/>
              </w:divBdr>
            </w:div>
            <w:div w:id="1518156192">
              <w:marLeft w:val="0"/>
              <w:marRight w:val="0"/>
              <w:marTop w:val="0"/>
              <w:marBottom w:val="0"/>
              <w:divBdr>
                <w:top w:val="none" w:sz="0" w:space="0" w:color="auto"/>
                <w:left w:val="none" w:sz="0" w:space="0" w:color="auto"/>
                <w:bottom w:val="none" w:sz="0" w:space="0" w:color="auto"/>
                <w:right w:val="none" w:sz="0" w:space="0" w:color="auto"/>
              </w:divBdr>
            </w:div>
            <w:div w:id="986056243">
              <w:marLeft w:val="0"/>
              <w:marRight w:val="0"/>
              <w:marTop w:val="0"/>
              <w:marBottom w:val="0"/>
              <w:divBdr>
                <w:top w:val="none" w:sz="0" w:space="0" w:color="auto"/>
                <w:left w:val="none" w:sz="0" w:space="0" w:color="auto"/>
                <w:bottom w:val="none" w:sz="0" w:space="0" w:color="auto"/>
                <w:right w:val="none" w:sz="0" w:space="0" w:color="auto"/>
              </w:divBdr>
            </w:div>
            <w:div w:id="1228956281">
              <w:marLeft w:val="0"/>
              <w:marRight w:val="0"/>
              <w:marTop w:val="0"/>
              <w:marBottom w:val="0"/>
              <w:divBdr>
                <w:top w:val="none" w:sz="0" w:space="0" w:color="auto"/>
                <w:left w:val="none" w:sz="0" w:space="0" w:color="auto"/>
                <w:bottom w:val="none" w:sz="0" w:space="0" w:color="auto"/>
                <w:right w:val="none" w:sz="0" w:space="0" w:color="auto"/>
              </w:divBdr>
            </w:div>
            <w:div w:id="1493108232">
              <w:marLeft w:val="0"/>
              <w:marRight w:val="0"/>
              <w:marTop w:val="0"/>
              <w:marBottom w:val="0"/>
              <w:divBdr>
                <w:top w:val="none" w:sz="0" w:space="0" w:color="auto"/>
                <w:left w:val="none" w:sz="0" w:space="0" w:color="auto"/>
                <w:bottom w:val="none" w:sz="0" w:space="0" w:color="auto"/>
                <w:right w:val="none" w:sz="0" w:space="0" w:color="auto"/>
              </w:divBdr>
            </w:div>
          </w:divsChild>
        </w:div>
        <w:div w:id="1719937291">
          <w:marLeft w:val="0"/>
          <w:marRight w:val="0"/>
          <w:marTop w:val="0"/>
          <w:marBottom w:val="0"/>
          <w:divBdr>
            <w:top w:val="none" w:sz="0" w:space="0" w:color="auto"/>
            <w:left w:val="none" w:sz="0" w:space="0" w:color="auto"/>
            <w:bottom w:val="none" w:sz="0" w:space="0" w:color="auto"/>
            <w:right w:val="none" w:sz="0" w:space="0" w:color="auto"/>
          </w:divBdr>
          <w:divsChild>
            <w:div w:id="290330972">
              <w:marLeft w:val="0"/>
              <w:marRight w:val="0"/>
              <w:marTop w:val="0"/>
              <w:marBottom w:val="0"/>
              <w:divBdr>
                <w:top w:val="none" w:sz="0" w:space="0" w:color="auto"/>
                <w:left w:val="none" w:sz="0" w:space="0" w:color="auto"/>
                <w:bottom w:val="none" w:sz="0" w:space="0" w:color="auto"/>
                <w:right w:val="none" w:sz="0" w:space="0" w:color="auto"/>
              </w:divBdr>
            </w:div>
            <w:div w:id="1628967099">
              <w:marLeft w:val="0"/>
              <w:marRight w:val="0"/>
              <w:marTop w:val="0"/>
              <w:marBottom w:val="0"/>
              <w:divBdr>
                <w:top w:val="none" w:sz="0" w:space="0" w:color="auto"/>
                <w:left w:val="none" w:sz="0" w:space="0" w:color="auto"/>
                <w:bottom w:val="none" w:sz="0" w:space="0" w:color="auto"/>
                <w:right w:val="none" w:sz="0" w:space="0" w:color="auto"/>
              </w:divBdr>
            </w:div>
            <w:div w:id="1886912975">
              <w:marLeft w:val="0"/>
              <w:marRight w:val="0"/>
              <w:marTop w:val="0"/>
              <w:marBottom w:val="0"/>
              <w:divBdr>
                <w:top w:val="none" w:sz="0" w:space="0" w:color="auto"/>
                <w:left w:val="none" w:sz="0" w:space="0" w:color="auto"/>
                <w:bottom w:val="none" w:sz="0" w:space="0" w:color="auto"/>
                <w:right w:val="none" w:sz="0" w:space="0" w:color="auto"/>
              </w:divBdr>
            </w:div>
          </w:divsChild>
        </w:div>
        <w:div w:id="2108844928">
          <w:marLeft w:val="0"/>
          <w:marRight w:val="0"/>
          <w:marTop w:val="0"/>
          <w:marBottom w:val="0"/>
          <w:divBdr>
            <w:top w:val="none" w:sz="0" w:space="0" w:color="auto"/>
            <w:left w:val="none" w:sz="0" w:space="0" w:color="auto"/>
            <w:bottom w:val="none" w:sz="0" w:space="0" w:color="auto"/>
            <w:right w:val="none" w:sz="0" w:space="0" w:color="auto"/>
          </w:divBdr>
          <w:divsChild>
            <w:div w:id="402996299">
              <w:marLeft w:val="0"/>
              <w:marRight w:val="0"/>
              <w:marTop w:val="0"/>
              <w:marBottom w:val="0"/>
              <w:divBdr>
                <w:top w:val="none" w:sz="0" w:space="0" w:color="auto"/>
                <w:left w:val="none" w:sz="0" w:space="0" w:color="auto"/>
                <w:bottom w:val="none" w:sz="0" w:space="0" w:color="auto"/>
                <w:right w:val="none" w:sz="0" w:space="0" w:color="auto"/>
              </w:divBdr>
            </w:div>
            <w:div w:id="881357261">
              <w:marLeft w:val="0"/>
              <w:marRight w:val="0"/>
              <w:marTop w:val="0"/>
              <w:marBottom w:val="0"/>
              <w:divBdr>
                <w:top w:val="none" w:sz="0" w:space="0" w:color="auto"/>
                <w:left w:val="none" w:sz="0" w:space="0" w:color="auto"/>
                <w:bottom w:val="none" w:sz="0" w:space="0" w:color="auto"/>
                <w:right w:val="none" w:sz="0" w:space="0" w:color="auto"/>
              </w:divBdr>
            </w:div>
            <w:div w:id="1600681657">
              <w:marLeft w:val="0"/>
              <w:marRight w:val="0"/>
              <w:marTop w:val="0"/>
              <w:marBottom w:val="0"/>
              <w:divBdr>
                <w:top w:val="none" w:sz="0" w:space="0" w:color="auto"/>
                <w:left w:val="none" w:sz="0" w:space="0" w:color="auto"/>
                <w:bottom w:val="none" w:sz="0" w:space="0" w:color="auto"/>
                <w:right w:val="none" w:sz="0" w:space="0" w:color="auto"/>
              </w:divBdr>
            </w:div>
            <w:div w:id="1077169638">
              <w:marLeft w:val="0"/>
              <w:marRight w:val="0"/>
              <w:marTop w:val="0"/>
              <w:marBottom w:val="0"/>
              <w:divBdr>
                <w:top w:val="none" w:sz="0" w:space="0" w:color="auto"/>
                <w:left w:val="none" w:sz="0" w:space="0" w:color="auto"/>
                <w:bottom w:val="none" w:sz="0" w:space="0" w:color="auto"/>
                <w:right w:val="none" w:sz="0" w:space="0" w:color="auto"/>
              </w:divBdr>
            </w:div>
          </w:divsChild>
        </w:div>
        <w:div w:id="693700084">
          <w:marLeft w:val="0"/>
          <w:marRight w:val="0"/>
          <w:marTop w:val="0"/>
          <w:marBottom w:val="0"/>
          <w:divBdr>
            <w:top w:val="none" w:sz="0" w:space="0" w:color="auto"/>
            <w:left w:val="none" w:sz="0" w:space="0" w:color="auto"/>
            <w:bottom w:val="none" w:sz="0" w:space="0" w:color="auto"/>
            <w:right w:val="none" w:sz="0" w:space="0" w:color="auto"/>
          </w:divBdr>
          <w:divsChild>
            <w:div w:id="913510655">
              <w:marLeft w:val="0"/>
              <w:marRight w:val="0"/>
              <w:marTop w:val="0"/>
              <w:marBottom w:val="0"/>
              <w:divBdr>
                <w:top w:val="none" w:sz="0" w:space="0" w:color="auto"/>
                <w:left w:val="none" w:sz="0" w:space="0" w:color="auto"/>
                <w:bottom w:val="none" w:sz="0" w:space="0" w:color="auto"/>
                <w:right w:val="none" w:sz="0" w:space="0" w:color="auto"/>
              </w:divBdr>
            </w:div>
            <w:div w:id="568077039">
              <w:marLeft w:val="0"/>
              <w:marRight w:val="0"/>
              <w:marTop w:val="0"/>
              <w:marBottom w:val="0"/>
              <w:divBdr>
                <w:top w:val="none" w:sz="0" w:space="0" w:color="auto"/>
                <w:left w:val="none" w:sz="0" w:space="0" w:color="auto"/>
                <w:bottom w:val="none" w:sz="0" w:space="0" w:color="auto"/>
                <w:right w:val="none" w:sz="0" w:space="0" w:color="auto"/>
              </w:divBdr>
            </w:div>
            <w:div w:id="982662391">
              <w:marLeft w:val="0"/>
              <w:marRight w:val="0"/>
              <w:marTop w:val="0"/>
              <w:marBottom w:val="0"/>
              <w:divBdr>
                <w:top w:val="none" w:sz="0" w:space="0" w:color="auto"/>
                <w:left w:val="none" w:sz="0" w:space="0" w:color="auto"/>
                <w:bottom w:val="none" w:sz="0" w:space="0" w:color="auto"/>
                <w:right w:val="none" w:sz="0" w:space="0" w:color="auto"/>
              </w:divBdr>
            </w:div>
            <w:div w:id="1562475948">
              <w:marLeft w:val="0"/>
              <w:marRight w:val="0"/>
              <w:marTop w:val="0"/>
              <w:marBottom w:val="0"/>
              <w:divBdr>
                <w:top w:val="none" w:sz="0" w:space="0" w:color="auto"/>
                <w:left w:val="none" w:sz="0" w:space="0" w:color="auto"/>
                <w:bottom w:val="none" w:sz="0" w:space="0" w:color="auto"/>
                <w:right w:val="none" w:sz="0" w:space="0" w:color="auto"/>
              </w:divBdr>
            </w:div>
            <w:div w:id="1609774693">
              <w:marLeft w:val="0"/>
              <w:marRight w:val="0"/>
              <w:marTop w:val="0"/>
              <w:marBottom w:val="0"/>
              <w:divBdr>
                <w:top w:val="none" w:sz="0" w:space="0" w:color="auto"/>
                <w:left w:val="none" w:sz="0" w:space="0" w:color="auto"/>
                <w:bottom w:val="none" w:sz="0" w:space="0" w:color="auto"/>
                <w:right w:val="none" w:sz="0" w:space="0" w:color="auto"/>
              </w:divBdr>
            </w:div>
            <w:div w:id="1384407390">
              <w:marLeft w:val="0"/>
              <w:marRight w:val="0"/>
              <w:marTop w:val="0"/>
              <w:marBottom w:val="0"/>
              <w:divBdr>
                <w:top w:val="none" w:sz="0" w:space="0" w:color="auto"/>
                <w:left w:val="none" w:sz="0" w:space="0" w:color="auto"/>
                <w:bottom w:val="none" w:sz="0" w:space="0" w:color="auto"/>
                <w:right w:val="none" w:sz="0" w:space="0" w:color="auto"/>
              </w:divBdr>
            </w:div>
            <w:div w:id="140848658">
              <w:marLeft w:val="0"/>
              <w:marRight w:val="0"/>
              <w:marTop w:val="0"/>
              <w:marBottom w:val="0"/>
              <w:divBdr>
                <w:top w:val="none" w:sz="0" w:space="0" w:color="auto"/>
                <w:left w:val="none" w:sz="0" w:space="0" w:color="auto"/>
                <w:bottom w:val="none" w:sz="0" w:space="0" w:color="auto"/>
                <w:right w:val="none" w:sz="0" w:space="0" w:color="auto"/>
              </w:divBdr>
            </w:div>
            <w:div w:id="117258305">
              <w:marLeft w:val="0"/>
              <w:marRight w:val="0"/>
              <w:marTop w:val="0"/>
              <w:marBottom w:val="0"/>
              <w:divBdr>
                <w:top w:val="none" w:sz="0" w:space="0" w:color="auto"/>
                <w:left w:val="none" w:sz="0" w:space="0" w:color="auto"/>
                <w:bottom w:val="none" w:sz="0" w:space="0" w:color="auto"/>
                <w:right w:val="none" w:sz="0" w:space="0" w:color="auto"/>
              </w:divBdr>
            </w:div>
            <w:div w:id="741610839">
              <w:marLeft w:val="0"/>
              <w:marRight w:val="0"/>
              <w:marTop w:val="0"/>
              <w:marBottom w:val="0"/>
              <w:divBdr>
                <w:top w:val="none" w:sz="0" w:space="0" w:color="auto"/>
                <w:left w:val="none" w:sz="0" w:space="0" w:color="auto"/>
                <w:bottom w:val="none" w:sz="0" w:space="0" w:color="auto"/>
                <w:right w:val="none" w:sz="0" w:space="0" w:color="auto"/>
              </w:divBdr>
            </w:div>
          </w:divsChild>
        </w:div>
        <w:div w:id="668337109">
          <w:marLeft w:val="0"/>
          <w:marRight w:val="0"/>
          <w:marTop w:val="0"/>
          <w:marBottom w:val="0"/>
          <w:divBdr>
            <w:top w:val="none" w:sz="0" w:space="0" w:color="auto"/>
            <w:left w:val="none" w:sz="0" w:space="0" w:color="auto"/>
            <w:bottom w:val="none" w:sz="0" w:space="0" w:color="auto"/>
            <w:right w:val="none" w:sz="0" w:space="0" w:color="auto"/>
          </w:divBdr>
          <w:divsChild>
            <w:div w:id="2088189257">
              <w:marLeft w:val="0"/>
              <w:marRight w:val="0"/>
              <w:marTop w:val="0"/>
              <w:marBottom w:val="0"/>
              <w:divBdr>
                <w:top w:val="none" w:sz="0" w:space="0" w:color="auto"/>
                <w:left w:val="none" w:sz="0" w:space="0" w:color="auto"/>
                <w:bottom w:val="none" w:sz="0" w:space="0" w:color="auto"/>
                <w:right w:val="none" w:sz="0" w:space="0" w:color="auto"/>
              </w:divBdr>
              <w:divsChild>
                <w:div w:id="16966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928">
          <w:marLeft w:val="0"/>
          <w:marRight w:val="0"/>
          <w:marTop w:val="0"/>
          <w:marBottom w:val="0"/>
          <w:divBdr>
            <w:top w:val="none" w:sz="0" w:space="0" w:color="auto"/>
            <w:left w:val="none" w:sz="0" w:space="0" w:color="auto"/>
            <w:bottom w:val="none" w:sz="0" w:space="0" w:color="auto"/>
            <w:right w:val="none" w:sz="0" w:space="0" w:color="auto"/>
          </w:divBdr>
          <w:divsChild>
            <w:div w:id="2120173311">
              <w:marLeft w:val="0"/>
              <w:marRight w:val="0"/>
              <w:marTop w:val="0"/>
              <w:marBottom w:val="0"/>
              <w:divBdr>
                <w:top w:val="none" w:sz="0" w:space="0" w:color="auto"/>
                <w:left w:val="none" w:sz="0" w:space="0" w:color="auto"/>
                <w:bottom w:val="none" w:sz="0" w:space="0" w:color="auto"/>
                <w:right w:val="none" w:sz="0" w:space="0" w:color="auto"/>
              </w:divBdr>
              <w:divsChild>
                <w:div w:id="20788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836">
          <w:marLeft w:val="0"/>
          <w:marRight w:val="0"/>
          <w:marTop w:val="0"/>
          <w:marBottom w:val="0"/>
          <w:divBdr>
            <w:top w:val="none" w:sz="0" w:space="0" w:color="auto"/>
            <w:left w:val="none" w:sz="0" w:space="0" w:color="auto"/>
            <w:bottom w:val="none" w:sz="0" w:space="0" w:color="auto"/>
            <w:right w:val="none" w:sz="0" w:space="0" w:color="auto"/>
          </w:divBdr>
          <w:divsChild>
            <w:div w:id="1780417380">
              <w:marLeft w:val="0"/>
              <w:marRight w:val="0"/>
              <w:marTop w:val="0"/>
              <w:marBottom w:val="0"/>
              <w:divBdr>
                <w:top w:val="none" w:sz="0" w:space="0" w:color="auto"/>
                <w:left w:val="none" w:sz="0" w:space="0" w:color="auto"/>
                <w:bottom w:val="none" w:sz="0" w:space="0" w:color="auto"/>
                <w:right w:val="none" w:sz="0" w:space="0" w:color="auto"/>
              </w:divBdr>
              <w:divsChild>
                <w:div w:id="8249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3856">
          <w:marLeft w:val="0"/>
          <w:marRight w:val="0"/>
          <w:marTop w:val="0"/>
          <w:marBottom w:val="0"/>
          <w:divBdr>
            <w:top w:val="none" w:sz="0" w:space="0" w:color="auto"/>
            <w:left w:val="none" w:sz="0" w:space="0" w:color="auto"/>
            <w:bottom w:val="none" w:sz="0" w:space="0" w:color="auto"/>
            <w:right w:val="none" w:sz="0" w:space="0" w:color="auto"/>
          </w:divBdr>
          <w:divsChild>
            <w:div w:id="526990743">
              <w:marLeft w:val="0"/>
              <w:marRight w:val="0"/>
              <w:marTop w:val="0"/>
              <w:marBottom w:val="0"/>
              <w:divBdr>
                <w:top w:val="none" w:sz="0" w:space="0" w:color="auto"/>
                <w:left w:val="none" w:sz="0" w:space="0" w:color="auto"/>
                <w:bottom w:val="none" w:sz="0" w:space="0" w:color="auto"/>
                <w:right w:val="none" w:sz="0" w:space="0" w:color="auto"/>
              </w:divBdr>
              <w:divsChild>
                <w:div w:id="1309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4298</Words>
  <Characters>25790</Characters>
  <Application>Microsoft Office Word</Application>
  <DocSecurity>0</DocSecurity>
  <Lines>214</Lines>
  <Paragraphs>60</Paragraphs>
  <ScaleCrop>false</ScaleCrop>
  <Company/>
  <LinksUpToDate>false</LinksUpToDate>
  <CharactersWithSpaces>30028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ewa.hirsch</dc:creator>
  <cp:lastModifiedBy>ewa.hirsch</cp:lastModifiedBy>
  <cp:revision>1</cp:revision>
  <cp:lastPrinted>2016-09-28T07:21:00Z</cp:lastPrinted>
  <dcterms:created xsi:type="dcterms:W3CDTF">2016-09-28T07:20:00Z</dcterms:created>
  <dcterms:modified xsi:type="dcterms:W3CDTF">2016-09-28T07:22:00Z</dcterms:modified>
</cp:coreProperties>
</file>