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C1549" w14:textId="77777777" w:rsidR="00335063" w:rsidRDefault="00A33C9E">
      <w:pPr>
        <w:pStyle w:val="Standard"/>
        <w:jc w:val="right"/>
        <w:rPr>
          <w:rFonts w:hint="eastAsia"/>
        </w:rPr>
      </w:pPr>
      <w:r>
        <w:t>Załącznik nr 1 do SIWZ</w:t>
      </w:r>
    </w:p>
    <w:p w14:paraId="25597EEB" w14:textId="77777777" w:rsidR="00335063" w:rsidRDefault="00A33C9E">
      <w:pPr>
        <w:pStyle w:val="Standard"/>
        <w:rPr>
          <w:rFonts w:hint="eastAsia"/>
          <w:b/>
          <w:bCs/>
        </w:rPr>
      </w:pPr>
      <w:r>
        <w:rPr>
          <w:b/>
          <w:bCs/>
        </w:rPr>
        <w:t>IGN.7021.148.2020</w:t>
      </w:r>
    </w:p>
    <w:p w14:paraId="7566B856" w14:textId="77777777" w:rsidR="00335063" w:rsidRDefault="00335063">
      <w:pPr>
        <w:pStyle w:val="Standard"/>
        <w:jc w:val="center"/>
        <w:rPr>
          <w:rFonts w:hint="eastAsia"/>
          <w:b/>
          <w:bCs/>
        </w:rPr>
      </w:pPr>
    </w:p>
    <w:p w14:paraId="00BAB993" w14:textId="77777777" w:rsidR="00335063" w:rsidRDefault="00A33C9E">
      <w:pPr>
        <w:pStyle w:val="Standard"/>
        <w:jc w:val="center"/>
        <w:rPr>
          <w:rFonts w:hint="eastAsia"/>
          <w:b/>
          <w:bCs/>
        </w:rPr>
      </w:pPr>
      <w:r>
        <w:rPr>
          <w:b/>
          <w:bCs/>
        </w:rPr>
        <w:t>SZCZEGÓŁOWY OPIS PRZEDMIOTU ZAMÓWIENIA</w:t>
      </w:r>
    </w:p>
    <w:p w14:paraId="166DF979" w14:textId="77777777" w:rsidR="00335063" w:rsidRDefault="00335063">
      <w:pPr>
        <w:pStyle w:val="Standard"/>
        <w:jc w:val="center"/>
        <w:rPr>
          <w:rFonts w:hint="eastAsia"/>
          <w:b/>
          <w:bCs/>
        </w:rPr>
      </w:pPr>
    </w:p>
    <w:p w14:paraId="14084BDC" w14:textId="77777777" w:rsidR="00335063" w:rsidRDefault="00A33C9E">
      <w:pPr>
        <w:pStyle w:val="Standard"/>
        <w:jc w:val="both"/>
        <w:rPr>
          <w:rFonts w:hint="eastAsia"/>
        </w:rPr>
      </w:pPr>
      <w:r>
        <w:t>Do zadań Wykonawcy będzie należało:</w:t>
      </w:r>
    </w:p>
    <w:p w14:paraId="1D52FF0B" w14:textId="77777777" w:rsidR="00335063" w:rsidRDefault="00335063">
      <w:pPr>
        <w:pStyle w:val="Standard"/>
        <w:jc w:val="both"/>
        <w:rPr>
          <w:rFonts w:hint="eastAsia"/>
        </w:rPr>
      </w:pPr>
    </w:p>
    <w:p w14:paraId="140F091A" w14:textId="77777777" w:rsidR="00335063" w:rsidRDefault="00A33C9E">
      <w:pPr>
        <w:pStyle w:val="Standard"/>
        <w:jc w:val="both"/>
        <w:rPr>
          <w:rFonts w:hint="eastAsia"/>
          <w:b/>
          <w:bCs/>
        </w:rPr>
      </w:pPr>
      <w:r>
        <w:rPr>
          <w:b/>
          <w:bCs/>
        </w:rPr>
        <w:t>Zorganizowanie i administrowanie płatnymi parkingami na terenie Miasta Karpacz wraz</w:t>
      </w:r>
      <w:r>
        <w:rPr>
          <w:b/>
          <w:bCs/>
        </w:rPr>
        <w:br/>
        <w:t>z wykonywaniem czynności serwisowych.</w:t>
      </w:r>
    </w:p>
    <w:p w14:paraId="1FDCD9D7" w14:textId="77777777" w:rsidR="00335063" w:rsidRDefault="00335063">
      <w:pPr>
        <w:pStyle w:val="Standard"/>
        <w:jc w:val="both"/>
        <w:rPr>
          <w:rFonts w:hint="eastAsia"/>
          <w:b/>
          <w:bCs/>
          <w:color w:val="000000"/>
        </w:rPr>
      </w:pPr>
    </w:p>
    <w:p w14:paraId="769DCF74" w14:textId="77777777" w:rsidR="00335063" w:rsidRDefault="00A33C9E">
      <w:pPr>
        <w:pStyle w:val="Standard"/>
        <w:jc w:val="both"/>
        <w:rPr>
          <w:rFonts w:hint="eastAsia"/>
          <w:color w:val="000000"/>
        </w:rPr>
      </w:pPr>
      <w:r>
        <w:rPr>
          <w:color w:val="000000"/>
        </w:rPr>
        <w:t>Zasady funkcjonowania parkingów określa:</w:t>
      </w:r>
    </w:p>
    <w:p w14:paraId="1F2C7C22" w14:textId="77777777" w:rsidR="00335063" w:rsidRDefault="00A33C9E">
      <w:pPr>
        <w:pStyle w:val="Standard"/>
        <w:jc w:val="both"/>
        <w:rPr>
          <w:rFonts w:hint="eastAsia"/>
          <w:color w:val="000000"/>
          <w:shd w:val="clear" w:color="auto" w:fill="FFF200"/>
        </w:rPr>
      </w:pPr>
      <w:r>
        <w:rPr>
          <w:color w:val="000000"/>
        </w:rPr>
        <w:t>- uchwała Nr XIX/210/20 Rady Miejskiej Karpacza z dnia 26 lutego 2020 r. w sprawie powierzenia uprawnień Burmistrzowi Karpacza, stanowiąca Załącznik nr 2 do SIWZ,</w:t>
      </w:r>
    </w:p>
    <w:p w14:paraId="08A2DE46" w14:textId="77777777" w:rsidR="00335063" w:rsidRDefault="00A33C9E">
      <w:pPr>
        <w:pStyle w:val="Standard"/>
        <w:jc w:val="both"/>
        <w:rPr>
          <w:rFonts w:hint="eastAsia"/>
          <w:color w:val="000000"/>
        </w:rPr>
      </w:pPr>
      <w:r>
        <w:rPr>
          <w:color w:val="000000"/>
        </w:rPr>
        <w:t xml:space="preserve">- zarządzenie Nr 0050.41.2019 Burmistrza Karpacza z dnia 26 marca 2019 r. w sprawie wprowadzenia opłat za parkowanie pojazdów na placach gminnych (z </w:t>
      </w:r>
      <w:proofErr w:type="spellStart"/>
      <w:r>
        <w:rPr>
          <w:color w:val="000000"/>
        </w:rPr>
        <w:t>późn</w:t>
      </w:r>
      <w:proofErr w:type="spellEnd"/>
      <w:r>
        <w:rPr>
          <w:color w:val="000000"/>
        </w:rPr>
        <w:t>. zm.) stanowiące Załącznik nr 3 do SIWZ.</w:t>
      </w:r>
    </w:p>
    <w:p w14:paraId="6B35E690" w14:textId="77777777" w:rsidR="00335063" w:rsidRDefault="00335063">
      <w:pPr>
        <w:pStyle w:val="Standard"/>
        <w:jc w:val="both"/>
        <w:rPr>
          <w:rFonts w:hint="eastAsia"/>
          <w:color w:val="C9211E"/>
          <w:shd w:val="clear" w:color="auto" w:fill="FFF200"/>
        </w:rPr>
      </w:pPr>
    </w:p>
    <w:p w14:paraId="0DDB18ED" w14:textId="77777777" w:rsidR="00335063" w:rsidRDefault="00A33C9E">
      <w:pPr>
        <w:pStyle w:val="Standard"/>
        <w:jc w:val="both"/>
        <w:rPr>
          <w:rFonts w:hint="eastAsia"/>
          <w:b/>
          <w:bCs/>
          <w:color w:val="000000"/>
        </w:rPr>
      </w:pPr>
      <w:r>
        <w:rPr>
          <w:b/>
          <w:bCs/>
          <w:color w:val="000000"/>
        </w:rPr>
        <w:t>Obowiązki Wykonawcy:</w:t>
      </w:r>
    </w:p>
    <w:p w14:paraId="29580441" w14:textId="77777777" w:rsidR="00335063" w:rsidRDefault="00335063">
      <w:pPr>
        <w:pStyle w:val="Standard"/>
        <w:jc w:val="both"/>
        <w:rPr>
          <w:rFonts w:hint="eastAsia"/>
          <w:b/>
          <w:bCs/>
          <w:color w:val="000000"/>
        </w:rPr>
      </w:pPr>
    </w:p>
    <w:p w14:paraId="30A80862" w14:textId="77777777" w:rsidR="00335063" w:rsidRDefault="00A33C9E">
      <w:pPr>
        <w:pStyle w:val="Standard"/>
        <w:jc w:val="both"/>
        <w:rPr>
          <w:rFonts w:hint="eastAsia"/>
          <w:b/>
          <w:bCs/>
          <w:color w:val="000000"/>
        </w:rPr>
      </w:pPr>
      <w:r>
        <w:rPr>
          <w:b/>
          <w:bCs/>
          <w:color w:val="000000"/>
        </w:rPr>
        <w:t>I. Zorganizowanie, wyposażenie i prowadzenie w obrębie granic miasta płatnych parkingów</w:t>
      </w:r>
    </w:p>
    <w:p w14:paraId="3956581E" w14:textId="77777777" w:rsidR="00335063" w:rsidRDefault="00A33C9E">
      <w:pPr>
        <w:pStyle w:val="Standard"/>
        <w:numPr>
          <w:ilvl w:val="0"/>
          <w:numId w:val="16"/>
        </w:numPr>
        <w:jc w:val="both"/>
        <w:rPr>
          <w:rFonts w:hint="eastAsia"/>
          <w:color w:val="000000"/>
        </w:rPr>
      </w:pPr>
      <w:r>
        <w:rPr>
          <w:color w:val="000000"/>
        </w:rPr>
        <w:t>Zamonto</w:t>
      </w:r>
      <w:r>
        <w:rPr>
          <w:color w:val="000000"/>
          <w:shd w:val="clear" w:color="auto" w:fill="FFFFFF"/>
        </w:rPr>
        <w:t xml:space="preserve">wanie 15 sztuk </w:t>
      </w:r>
      <w:proofErr w:type="spellStart"/>
      <w:r>
        <w:rPr>
          <w:color w:val="000000"/>
          <w:shd w:val="clear" w:color="auto" w:fill="FFFFFF"/>
        </w:rPr>
        <w:t>parkomatów</w:t>
      </w:r>
      <w:proofErr w:type="spellEnd"/>
      <w:r>
        <w:rPr>
          <w:color w:val="000000"/>
          <w:shd w:val="clear" w:color="auto" w:fill="FFFFFF"/>
        </w:rPr>
        <w:t xml:space="preserve"> spełniających wymogi SIWZ zgodnie z załączonymi planami sytuacyjnymi (Załącznik nr 4 do SIWZ) (parkingi dla samochodów osobowych i 1 parking dla autobusów).</w:t>
      </w:r>
    </w:p>
    <w:p w14:paraId="407F396F" w14:textId="77777777" w:rsidR="00335063" w:rsidRDefault="00335063">
      <w:pPr>
        <w:pStyle w:val="Standard"/>
        <w:jc w:val="both"/>
        <w:rPr>
          <w:rFonts w:hint="eastAsia"/>
          <w:color w:val="000000"/>
          <w:shd w:val="clear" w:color="auto" w:fill="FFFFFF"/>
        </w:rPr>
      </w:pPr>
    </w:p>
    <w:p w14:paraId="6BCB3C8D" w14:textId="77777777" w:rsidR="00335063" w:rsidRDefault="00A33C9E">
      <w:pPr>
        <w:pStyle w:val="Standard"/>
        <w:numPr>
          <w:ilvl w:val="0"/>
          <w:numId w:val="16"/>
        </w:numPr>
        <w:jc w:val="both"/>
        <w:rPr>
          <w:rFonts w:hint="eastAsia"/>
        </w:rPr>
      </w:pPr>
      <w:r>
        <w:rPr>
          <w:color w:val="000000"/>
        </w:rPr>
        <w:t>Wykonanie niezbędnego oznakowania pionowego, poziomego (w terminie ustalonym z Zamawiającym) oraz urządzeń BRD wynikających z zatwierdzonych organizacji ruchu.</w:t>
      </w:r>
    </w:p>
    <w:p w14:paraId="6EDED645" w14:textId="77777777" w:rsidR="00335063" w:rsidRDefault="00335063">
      <w:pPr>
        <w:pStyle w:val="Standard"/>
        <w:jc w:val="both"/>
        <w:rPr>
          <w:rFonts w:hint="eastAsia"/>
        </w:rPr>
      </w:pPr>
    </w:p>
    <w:p w14:paraId="75CF0861" w14:textId="77777777" w:rsidR="00335063" w:rsidRDefault="00A33C9E">
      <w:pPr>
        <w:pStyle w:val="Standard"/>
        <w:numPr>
          <w:ilvl w:val="0"/>
          <w:numId w:val="16"/>
        </w:numPr>
        <w:jc w:val="both"/>
        <w:rPr>
          <w:rFonts w:hint="eastAsia"/>
        </w:rPr>
      </w:pPr>
      <w:r>
        <w:rPr>
          <w:color w:val="000000"/>
        </w:rPr>
        <w:t xml:space="preserve">Wykonanie projektu organizacji ruchu przypadku zmiany lokalizacji lub dodania nowego </w:t>
      </w:r>
      <w:proofErr w:type="spellStart"/>
      <w:r>
        <w:rPr>
          <w:color w:val="000000"/>
        </w:rPr>
        <w:t>parkomatu</w:t>
      </w:r>
      <w:proofErr w:type="spellEnd"/>
      <w:r>
        <w:rPr>
          <w:color w:val="000000"/>
        </w:rPr>
        <w:t>.</w:t>
      </w:r>
    </w:p>
    <w:p w14:paraId="2281600F" w14:textId="77777777" w:rsidR="00335063" w:rsidRDefault="00335063">
      <w:pPr>
        <w:pStyle w:val="Standard"/>
        <w:jc w:val="both"/>
        <w:rPr>
          <w:rFonts w:hint="eastAsia"/>
        </w:rPr>
      </w:pPr>
    </w:p>
    <w:p w14:paraId="584EEBCD" w14:textId="77777777" w:rsidR="00335063" w:rsidRDefault="00A33C9E">
      <w:pPr>
        <w:pStyle w:val="Standard"/>
        <w:numPr>
          <w:ilvl w:val="0"/>
          <w:numId w:val="16"/>
        </w:numPr>
        <w:jc w:val="both"/>
        <w:rPr>
          <w:rFonts w:hint="eastAsia"/>
          <w:color w:val="000000"/>
        </w:rPr>
      </w:pPr>
      <w:r>
        <w:rPr>
          <w:color w:val="000000"/>
        </w:rPr>
        <w:t>Opracowanie wzorów druków wezwań do wniesienia opłaty dodatkowej.</w:t>
      </w:r>
    </w:p>
    <w:p w14:paraId="66B8F4D5" w14:textId="77777777" w:rsidR="00335063" w:rsidRDefault="00335063">
      <w:pPr>
        <w:pStyle w:val="Standard"/>
        <w:jc w:val="both"/>
        <w:rPr>
          <w:rFonts w:hint="eastAsia"/>
          <w:color w:val="000000"/>
        </w:rPr>
      </w:pPr>
    </w:p>
    <w:p w14:paraId="609575A8" w14:textId="77777777" w:rsidR="00335063" w:rsidRDefault="00A33C9E">
      <w:pPr>
        <w:pStyle w:val="Standard"/>
        <w:numPr>
          <w:ilvl w:val="0"/>
          <w:numId w:val="16"/>
        </w:numPr>
        <w:jc w:val="both"/>
        <w:rPr>
          <w:rFonts w:hint="eastAsia"/>
          <w:color w:val="000000"/>
        </w:rPr>
      </w:pPr>
      <w:r>
        <w:rPr>
          <w:color w:val="000000"/>
        </w:rPr>
        <w:t>Utworzenie całodobowej infolinii czynnej 7 dni w tygodniu, której pracownicy będą p</w:t>
      </w:r>
      <w:r>
        <w:rPr>
          <w:rFonts w:eastAsia="Times New Roman"/>
          <w:color w:val="000000"/>
          <w:lang w:eastAsia="pl-PL"/>
        </w:rPr>
        <w:t xml:space="preserve">rzyjmowali informacje dotyczące nieprawidłowego funkcjonowania </w:t>
      </w:r>
      <w:proofErr w:type="spellStart"/>
      <w:r>
        <w:rPr>
          <w:rFonts w:eastAsia="Times New Roman"/>
          <w:color w:val="000000"/>
          <w:lang w:eastAsia="pl-PL"/>
        </w:rPr>
        <w:t>parkomatów</w:t>
      </w:r>
      <w:proofErr w:type="spellEnd"/>
      <w:r>
        <w:rPr>
          <w:rFonts w:eastAsia="Times New Roman"/>
          <w:color w:val="000000"/>
          <w:lang w:eastAsia="pl-PL"/>
        </w:rPr>
        <w:t xml:space="preserve">, celem rozpatrzenia zgłoszonych nieprawidłowości oraz ich usunięcia. Numer na infolinię powinien znajdować się na </w:t>
      </w:r>
      <w:proofErr w:type="spellStart"/>
      <w:r>
        <w:rPr>
          <w:rFonts w:eastAsia="Times New Roman"/>
          <w:color w:val="000000"/>
          <w:lang w:eastAsia="pl-PL"/>
        </w:rPr>
        <w:t>parkomacie</w:t>
      </w:r>
      <w:proofErr w:type="spellEnd"/>
      <w:r>
        <w:rPr>
          <w:rFonts w:eastAsia="Times New Roman"/>
          <w:color w:val="000000"/>
          <w:lang w:eastAsia="pl-PL"/>
        </w:rPr>
        <w:t>.</w:t>
      </w:r>
    </w:p>
    <w:p w14:paraId="60CF858C" w14:textId="77777777" w:rsidR="00335063" w:rsidRDefault="00335063">
      <w:pPr>
        <w:pStyle w:val="Standard"/>
        <w:jc w:val="both"/>
        <w:rPr>
          <w:rFonts w:hint="eastAsia"/>
          <w:color w:val="C9211E"/>
        </w:rPr>
      </w:pPr>
    </w:p>
    <w:p w14:paraId="14432BB2" w14:textId="77777777" w:rsidR="00335063" w:rsidRDefault="00A33C9E">
      <w:pPr>
        <w:pStyle w:val="Standard"/>
        <w:numPr>
          <w:ilvl w:val="0"/>
          <w:numId w:val="16"/>
        </w:numPr>
        <w:jc w:val="both"/>
        <w:rPr>
          <w:rFonts w:hint="eastAsia"/>
          <w:color w:val="000000"/>
        </w:rPr>
      </w:pPr>
      <w:r>
        <w:rPr>
          <w:color w:val="000000"/>
        </w:rPr>
        <w:t>Bieżące zaopatrzenie pracowników kontroli w materiały eksploatacyjne (rolki papieru termicznego) służące do druku wezwań do wniesienia opłaty dodatkowej.</w:t>
      </w:r>
    </w:p>
    <w:p w14:paraId="6FF00B5A" w14:textId="77777777" w:rsidR="00335063" w:rsidRDefault="00335063">
      <w:pPr>
        <w:pStyle w:val="Standard"/>
        <w:jc w:val="both"/>
        <w:rPr>
          <w:rFonts w:hint="eastAsia"/>
          <w:color w:val="000000"/>
        </w:rPr>
      </w:pPr>
    </w:p>
    <w:p w14:paraId="66F064AB" w14:textId="77777777" w:rsidR="00335063" w:rsidRDefault="00A33C9E">
      <w:pPr>
        <w:pStyle w:val="Standard"/>
        <w:numPr>
          <w:ilvl w:val="0"/>
          <w:numId w:val="16"/>
        </w:numPr>
        <w:jc w:val="both"/>
        <w:rPr>
          <w:rFonts w:hint="eastAsia"/>
          <w:color w:val="000000"/>
        </w:rPr>
      </w:pPr>
      <w:r>
        <w:rPr>
          <w:color w:val="000000"/>
        </w:rPr>
        <w:t xml:space="preserve">Rozwiązanie bieżącego ładowania akumulatorów zapasowych do </w:t>
      </w:r>
      <w:proofErr w:type="spellStart"/>
      <w:r>
        <w:rPr>
          <w:color w:val="000000"/>
        </w:rPr>
        <w:t>parkomatów</w:t>
      </w:r>
      <w:proofErr w:type="spellEnd"/>
      <w:r>
        <w:rPr>
          <w:color w:val="000000"/>
        </w:rPr>
        <w:t xml:space="preserve"> przez kontrolerów.</w:t>
      </w:r>
    </w:p>
    <w:p w14:paraId="2F52E065" w14:textId="77777777" w:rsidR="00335063" w:rsidRDefault="00335063">
      <w:pPr>
        <w:pStyle w:val="Standard"/>
        <w:jc w:val="both"/>
        <w:rPr>
          <w:rFonts w:hint="eastAsia"/>
          <w:color w:val="158466"/>
        </w:rPr>
      </w:pPr>
    </w:p>
    <w:p w14:paraId="1977483A" w14:textId="77777777" w:rsidR="00335063" w:rsidRDefault="00A33C9E">
      <w:pPr>
        <w:pStyle w:val="Standard"/>
        <w:numPr>
          <w:ilvl w:val="0"/>
          <w:numId w:val="16"/>
        </w:numPr>
        <w:jc w:val="both"/>
        <w:rPr>
          <w:rFonts w:hint="eastAsia"/>
          <w:color w:val="000000"/>
        </w:rPr>
      </w:pPr>
      <w:r>
        <w:rPr>
          <w:color w:val="000000"/>
          <w:shd w:val="clear" w:color="auto" w:fill="FFFFFF"/>
        </w:rPr>
        <w:t>Pobieranie opłat dodatkowych zgodnie z zarządzeniem Nr 0050.41.2019 Burmistrza Karpac</w:t>
      </w:r>
      <w:r>
        <w:rPr>
          <w:color w:val="000000"/>
        </w:rPr>
        <w:t xml:space="preserve">za z dnia 26 marca 2019 r. w sprawie wprowadzenia opłat za parkowanie pojazdów na placach gminnych (z </w:t>
      </w:r>
      <w:proofErr w:type="spellStart"/>
      <w:r>
        <w:rPr>
          <w:color w:val="000000"/>
        </w:rPr>
        <w:t>późn</w:t>
      </w:r>
      <w:proofErr w:type="spellEnd"/>
      <w:r>
        <w:rPr>
          <w:color w:val="000000"/>
        </w:rPr>
        <w:t>. zm.).</w:t>
      </w:r>
    </w:p>
    <w:p w14:paraId="101AA221" w14:textId="77777777" w:rsidR="00335063" w:rsidRDefault="00335063">
      <w:pPr>
        <w:pStyle w:val="Standard"/>
        <w:jc w:val="both"/>
        <w:rPr>
          <w:rFonts w:hint="eastAsia"/>
          <w:color w:val="000000"/>
        </w:rPr>
      </w:pPr>
    </w:p>
    <w:p w14:paraId="68CA8348" w14:textId="77777777" w:rsidR="00335063" w:rsidRDefault="00A33C9E">
      <w:pPr>
        <w:pStyle w:val="Standard"/>
        <w:numPr>
          <w:ilvl w:val="0"/>
          <w:numId w:val="16"/>
        </w:numPr>
        <w:jc w:val="both"/>
        <w:rPr>
          <w:rFonts w:hint="eastAsia"/>
          <w:color w:val="000000"/>
        </w:rPr>
      </w:pPr>
      <w:r>
        <w:rPr>
          <w:color w:val="000000"/>
        </w:rPr>
        <w:t>Zatrudnienie na umowę o pracę, na pełne etaty, i przeszkolenie co najmniej dwóch pracowników kontroli płatnych parkingów.</w:t>
      </w:r>
    </w:p>
    <w:p w14:paraId="3C1B634F" w14:textId="77777777" w:rsidR="00335063" w:rsidRDefault="00A33C9E">
      <w:pPr>
        <w:pStyle w:val="Standard"/>
        <w:jc w:val="both"/>
        <w:rPr>
          <w:rFonts w:hint="eastAsia"/>
          <w:color w:val="000000"/>
        </w:rPr>
      </w:pPr>
      <w:r>
        <w:rPr>
          <w:color w:val="000000"/>
        </w:rPr>
        <w:t>Zatrudnienie i przeszkolenie odpowiedniej ilości pracowników biurowych do windykacji opłat dodatkowych, obsługi klientów i reklamacji.</w:t>
      </w:r>
    </w:p>
    <w:p w14:paraId="01BD94BC" w14:textId="77777777" w:rsidR="00335063" w:rsidRDefault="00A33C9E">
      <w:pPr>
        <w:pStyle w:val="Standard"/>
        <w:jc w:val="both"/>
        <w:rPr>
          <w:rFonts w:hint="eastAsia"/>
          <w:color w:val="000000"/>
        </w:rPr>
      </w:pPr>
      <w:r>
        <w:rPr>
          <w:color w:val="000000"/>
        </w:rPr>
        <w:lastRenderedPageBreak/>
        <w:t>Zapewnienie niezbędnego do ich pracy sprzętu. Dopuszcza się dokonywanie serwisu urządzeń przez osoby wyznaczone do kontroli parkingów.</w:t>
      </w:r>
    </w:p>
    <w:p w14:paraId="60FFAB44" w14:textId="77777777" w:rsidR="00335063" w:rsidRDefault="00335063">
      <w:pPr>
        <w:pStyle w:val="Standard"/>
        <w:jc w:val="both"/>
        <w:rPr>
          <w:rFonts w:hint="eastAsia"/>
          <w:color w:val="000000"/>
        </w:rPr>
      </w:pPr>
    </w:p>
    <w:p w14:paraId="4B5A27AC" w14:textId="77777777" w:rsidR="00335063" w:rsidRDefault="00A33C9E">
      <w:pPr>
        <w:pStyle w:val="Standard"/>
        <w:numPr>
          <w:ilvl w:val="0"/>
          <w:numId w:val="16"/>
        </w:numPr>
        <w:jc w:val="both"/>
        <w:rPr>
          <w:rFonts w:hint="eastAsia"/>
          <w:color w:val="000000"/>
        </w:rPr>
      </w:pPr>
      <w:r>
        <w:rPr>
          <w:color w:val="000000"/>
        </w:rPr>
        <w:t>Zapewnienie jednolitego kolorystycznie sezonowego umundurowania pracowników kontroli płatnych parkingów.</w:t>
      </w:r>
    </w:p>
    <w:p w14:paraId="5CB0C567" w14:textId="77777777" w:rsidR="00335063" w:rsidRDefault="00335063">
      <w:pPr>
        <w:pStyle w:val="Standard"/>
        <w:jc w:val="both"/>
        <w:rPr>
          <w:rFonts w:hint="eastAsia"/>
          <w:color w:val="C9211E"/>
        </w:rPr>
      </w:pPr>
    </w:p>
    <w:p w14:paraId="0491EB0B" w14:textId="77777777" w:rsidR="00335063" w:rsidRDefault="00A33C9E">
      <w:pPr>
        <w:pStyle w:val="Standard"/>
        <w:numPr>
          <w:ilvl w:val="0"/>
          <w:numId w:val="16"/>
        </w:numPr>
        <w:jc w:val="both"/>
        <w:rPr>
          <w:rFonts w:hint="eastAsia"/>
          <w:color w:val="000000"/>
        </w:rPr>
      </w:pPr>
      <w:r>
        <w:rPr>
          <w:color w:val="000000"/>
        </w:rPr>
        <w:t>Wyposażenie każdego pracownika w przenośne środki łączności.</w:t>
      </w:r>
    </w:p>
    <w:p w14:paraId="6CF2CAAD" w14:textId="77777777" w:rsidR="00335063" w:rsidRDefault="00335063">
      <w:pPr>
        <w:pStyle w:val="Standard"/>
        <w:jc w:val="both"/>
        <w:rPr>
          <w:rFonts w:hint="eastAsia"/>
          <w:color w:val="C9211E"/>
        </w:rPr>
      </w:pPr>
    </w:p>
    <w:p w14:paraId="39564C34" w14:textId="77777777" w:rsidR="00335063" w:rsidRDefault="00A33C9E">
      <w:pPr>
        <w:pStyle w:val="Standard"/>
        <w:numPr>
          <w:ilvl w:val="0"/>
          <w:numId w:val="16"/>
        </w:numPr>
        <w:jc w:val="both"/>
        <w:rPr>
          <w:rFonts w:hint="eastAsia"/>
          <w:color w:val="000000"/>
        </w:rPr>
      </w:pPr>
      <w:r>
        <w:rPr>
          <w:color w:val="000000"/>
        </w:rPr>
        <w:t>Utrzymywanie komputerowej bazy danych oraz gromadzenie w niej danych</w:t>
      </w:r>
      <w:r>
        <w:rPr>
          <w:color w:val="000000"/>
        </w:rPr>
        <w:br/>
        <w:t>o wykroczeniach dostarczanych przez inspektorów (nieuiszczane opłaty parkingowe, parkowanie ponad opłacony czas). Prowadzenie ewidencji wykroczeń.</w:t>
      </w:r>
    </w:p>
    <w:p w14:paraId="3EB63C62" w14:textId="77777777" w:rsidR="00335063" w:rsidRDefault="00335063">
      <w:pPr>
        <w:pStyle w:val="Standard"/>
        <w:jc w:val="both"/>
        <w:rPr>
          <w:rFonts w:hint="eastAsia"/>
          <w:color w:val="C9211E"/>
        </w:rPr>
      </w:pPr>
    </w:p>
    <w:p w14:paraId="70375F1B" w14:textId="77777777" w:rsidR="00335063" w:rsidRDefault="00A33C9E">
      <w:pPr>
        <w:pStyle w:val="Standard"/>
        <w:numPr>
          <w:ilvl w:val="0"/>
          <w:numId w:val="16"/>
        </w:numPr>
        <w:jc w:val="both"/>
        <w:rPr>
          <w:rFonts w:hint="eastAsia"/>
          <w:color w:val="000000"/>
        </w:rPr>
      </w:pPr>
      <w:r>
        <w:rPr>
          <w:color w:val="000000"/>
        </w:rPr>
        <w:t>Przekazywanie Zamawiającemu w formie elektronicznej w okresach miesięcznych wykazu numerów rejestracyjnych pojazdów, których postój nie został opłacony i za które</w:t>
      </w:r>
      <w:r>
        <w:rPr>
          <w:color w:val="000000"/>
        </w:rPr>
        <w:br/>
        <w:t>nie wniesiono opłat dodatkowych.</w:t>
      </w:r>
    </w:p>
    <w:p w14:paraId="1748710B" w14:textId="5E1B503D" w:rsidR="00335063" w:rsidRDefault="00335063">
      <w:pPr>
        <w:pStyle w:val="Standard"/>
        <w:jc w:val="both"/>
        <w:rPr>
          <w:rFonts w:hint="eastAsia"/>
          <w:color w:val="000000"/>
        </w:rPr>
      </w:pPr>
    </w:p>
    <w:p w14:paraId="58E210B2" w14:textId="77777777" w:rsidR="007C6F20" w:rsidRDefault="007C6F20">
      <w:pPr>
        <w:pStyle w:val="Standard"/>
        <w:jc w:val="both"/>
        <w:rPr>
          <w:rFonts w:hint="eastAsia"/>
          <w:color w:val="000000"/>
        </w:rPr>
      </w:pPr>
    </w:p>
    <w:p w14:paraId="51256B91" w14:textId="77777777" w:rsidR="00335063" w:rsidRDefault="00A33C9E">
      <w:pPr>
        <w:pStyle w:val="Standard"/>
        <w:jc w:val="both"/>
        <w:rPr>
          <w:rFonts w:hint="eastAsia"/>
          <w:b/>
          <w:bCs/>
          <w:color w:val="000000"/>
        </w:rPr>
      </w:pPr>
      <w:r>
        <w:rPr>
          <w:b/>
          <w:bCs/>
          <w:color w:val="000000"/>
        </w:rPr>
        <w:t xml:space="preserve">II. Prowadzenie czynności </w:t>
      </w:r>
      <w:proofErr w:type="spellStart"/>
      <w:r>
        <w:rPr>
          <w:b/>
          <w:bCs/>
          <w:color w:val="000000"/>
        </w:rPr>
        <w:t>techniczno</w:t>
      </w:r>
      <w:proofErr w:type="spellEnd"/>
      <w:r>
        <w:rPr>
          <w:b/>
          <w:bCs/>
          <w:color w:val="000000"/>
        </w:rPr>
        <w:t xml:space="preserve"> – organizacyjnych związanych z pobieraniem opłat</w:t>
      </w:r>
      <w:r>
        <w:rPr>
          <w:b/>
          <w:bCs/>
          <w:color w:val="000000"/>
        </w:rPr>
        <w:br/>
        <w:t>za parkowanie oraz bieżącym utrzymaniem płatnych parkingów i ich wyposażenia.</w:t>
      </w:r>
    </w:p>
    <w:p w14:paraId="239C78D6" w14:textId="77777777" w:rsidR="00335063" w:rsidRDefault="00A33C9E">
      <w:pPr>
        <w:pStyle w:val="Standard"/>
        <w:numPr>
          <w:ilvl w:val="0"/>
          <w:numId w:val="17"/>
        </w:numPr>
        <w:jc w:val="both"/>
        <w:rPr>
          <w:rFonts w:hint="eastAsia"/>
          <w:color w:val="000000"/>
        </w:rPr>
      </w:pPr>
      <w:r>
        <w:rPr>
          <w:color w:val="000000"/>
        </w:rPr>
        <w:t xml:space="preserve">Pobieranie opłat za parkowanie na płatnych parkingach za pomocą </w:t>
      </w:r>
      <w:proofErr w:type="spellStart"/>
      <w:r>
        <w:rPr>
          <w:color w:val="000000"/>
        </w:rPr>
        <w:t>parkomatów</w:t>
      </w:r>
      <w:proofErr w:type="spellEnd"/>
      <w:r>
        <w:rPr>
          <w:color w:val="000000"/>
        </w:rPr>
        <w:t xml:space="preserve"> zgodnie</w:t>
      </w:r>
      <w:r>
        <w:rPr>
          <w:color w:val="000000"/>
        </w:rPr>
        <w:br/>
        <w:t>z obowiązującymi stawkami opłat.</w:t>
      </w:r>
    </w:p>
    <w:p w14:paraId="44D47771" w14:textId="77777777" w:rsidR="00335063" w:rsidRDefault="00335063">
      <w:pPr>
        <w:pStyle w:val="Standard"/>
        <w:jc w:val="both"/>
        <w:rPr>
          <w:rFonts w:hint="eastAsia"/>
          <w:color w:val="C9211E"/>
        </w:rPr>
      </w:pPr>
    </w:p>
    <w:p w14:paraId="25F711C1" w14:textId="77777777" w:rsidR="00335063" w:rsidRDefault="00A33C9E">
      <w:pPr>
        <w:pStyle w:val="Standard"/>
        <w:numPr>
          <w:ilvl w:val="0"/>
          <w:numId w:val="17"/>
        </w:numPr>
        <w:jc w:val="both"/>
        <w:rPr>
          <w:rFonts w:hint="eastAsia"/>
          <w:color w:val="000000"/>
        </w:rPr>
      </w:pPr>
      <w:r>
        <w:rPr>
          <w:color w:val="000000"/>
        </w:rPr>
        <w:t xml:space="preserve">Wpływy z </w:t>
      </w:r>
      <w:proofErr w:type="spellStart"/>
      <w:r>
        <w:rPr>
          <w:color w:val="000000"/>
        </w:rPr>
        <w:t>parkomatów</w:t>
      </w:r>
      <w:proofErr w:type="spellEnd"/>
      <w:r>
        <w:rPr>
          <w:color w:val="000000"/>
        </w:rPr>
        <w:t xml:space="preserve"> winny być wpłacone na konto Zamawiającego najpóźniej </w:t>
      </w:r>
      <w:r>
        <w:rPr>
          <w:b/>
          <w:bCs/>
          <w:color w:val="000000"/>
        </w:rPr>
        <w:t>do 3 dni</w:t>
      </w:r>
      <w:r>
        <w:rPr>
          <w:color w:val="000000"/>
        </w:rPr>
        <w:t xml:space="preserve"> roboczych po dniu inkasa z </w:t>
      </w:r>
      <w:proofErr w:type="spellStart"/>
      <w:r>
        <w:rPr>
          <w:color w:val="000000"/>
        </w:rPr>
        <w:t>parkomatu</w:t>
      </w:r>
      <w:proofErr w:type="spellEnd"/>
      <w:r>
        <w:rPr>
          <w:color w:val="000000"/>
        </w:rPr>
        <w:t xml:space="preserve"> i po przejęciu depozytu przez bank, a pozostałe wpływy kasowe według zasad określonych w umowie.</w:t>
      </w:r>
    </w:p>
    <w:p w14:paraId="1270DB94" w14:textId="77777777" w:rsidR="00335063" w:rsidRDefault="00335063">
      <w:pPr>
        <w:pStyle w:val="Standard"/>
        <w:jc w:val="both"/>
        <w:rPr>
          <w:rFonts w:hint="eastAsia"/>
          <w:color w:val="000000"/>
        </w:rPr>
      </w:pPr>
    </w:p>
    <w:p w14:paraId="0EA474AA" w14:textId="77777777" w:rsidR="00335063" w:rsidRDefault="00A33C9E">
      <w:pPr>
        <w:pStyle w:val="Standard"/>
        <w:numPr>
          <w:ilvl w:val="0"/>
          <w:numId w:val="17"/>
        </w:numPr>
        <w:jc w:val="both"/>
        <w:rPr>
          <w:rFonts w:hint="eastAsia"/>
          <w:color w:val="000000"/>
        </w:rPr>
      </w:pPr>
      <w:r>
        <w:rPr>
          <w:color w:val="000000"/>
        </w:rPr>
        <w:t xml:space="preserve">Obowiązkiem Wykonawcy będzie przekazanie Zamawiającemu w terminie </w:t>
      </w:r>
      <w:r>
        <w:rPr>
          <w:b/>
          <w:bCs/>
          <w:color w:val="000000"/>
        </w:rPr>
        <w:t>do 10 dni</w:t>
      </w:r>
      <w:r>
        <w:rPr>
          <w:color w:val="000000"/>
        </w:rPr>
        <w:t xml:space="preserve"> roboczych po zakończeniu miesiąca wraz z dokumentacją elektroniczną:</w:t>
      </w:r>
    </w:p>
    <w:p w14:paraId="561C6490" w14:textId="77777777" w:rsidR="00335063" w:rsidRDefault="00A33C9E">
      <w:pPr>
        <w:pStyle w:val="Standard"/>
        <w:numPr>
          <w:ilvl w:val="0"/>
          <w:numId w:val="18"/>
        </w:numPr>
        <w:jc w:val="both"/>
        <w:rPr>
          <w:rFonts w:hint="eastAsia"/>
          <w:color w:val="000000"/>
        </w:rPr>
      </w:pPr>
      <w:r>
        <w:rPr>
          <w:color w:val="000000"/>
        </w:rPr>
        <w:t>dokumentów źródłowych dotyczących przychodów:</w:t>
      </w:r>
    </w:p>
    <w:p w14:paraId="1A4ADB1B" w14:textId="77777777" w:rsidR="00335063" w:rsidRDefault="00A33C9E">
      <w:pPr>
        <w:pStyle w:val="Standard"/>
        <w:jc w:val="both"/>
        <w:rPr>
          <w:rFonts w:hint="eastAsia"/>
          <w:color w:val="000000"/>
        </w:rPr>
      </w:pPr>
      <w:r>
        <w:rPr>
          <w:color w:val="000000"/>
        </w:rPr>
        <w:t xml:space="preserve">a) wydruków z </w:t>
      </w:r>
      <w:proofErr w:type="spellStart"/>
      <w:r>
        <w:rPr>
          <w:color w:val="000000"/>
        </w:rPr>
        <w:t>parkomatów</w:t>
      </w:r>
      <w:proofErr w:type="spellEnd"/>
      <w:r>
        <w:rPr>
          <w:color w:val="000000"/>
        </w:rPr>
        <w:t>,</w:t>
      </w:r>
    </w:p>
    <w:p w14:paraId="44C458C6" w14:textId="77777777" w:rsidR="00335063" w:rsidRDefault="00A33C9E">
      <w:pPr>
        <w:pStyle w:val="Standard"/>
        <w:jc w:val="both"/>
        <w:rPr>
          <w:rFonts w:hint="eastAsia"/>
          <w:color w:val="000000"/>
        </w:rPr>
      </w:pPr>
      <w:r>
        <w:rPr>
          <w:color w:val="000000"/>
        </w:rPr>
        <w:t>b) dowodów KP,</w:t>
      </w:r>
    </w:p>
    <w:p w14:paraId="3B8E8616" w14:textId="77777777" w:rsidR="00335063" w:rsidRDefault="00A33C9E">
      <w:pPr>
        <w:pStyle w:val="Standard"/>
        <w:jc w:val="both"/>
        <w:rPr>
          <w:rFonts w:hint="eastAsia"/>
          <w:color w:val="000000"/>
        </w:rPr>
      </w:pPr>
      <w:r>
        <w:rPr>
          <w:color w:val="000000"/>
        </w:rPr>
        <w:t>c) bankowych dowodów wpłaty,</w:t>
      </w:r>
    </w:p>
    <w:p w14:paraId="65BAD1E2" w14:textId="77777777" w:rsidR="00335063" w:rsidRDefault="00A33C9E">
      <w:pPr>
        <w:pStyle w:val="Standard"/>
        <w:numPr>
          <w:ilvl w:val="0"/>
          <w:numId w:val="18"/>
        </w:numPr>
        <w:jc w:val="both"/>
        <w:rPr>
          <w:rFonts w:hint="eastAsia"/>
          <w:color w:val="000000"/>
        </w:rPr>
      </w:pPr>
      <w:r>
        <w:rPr>
          <w:color w:val="000000"/>
        </w:rPr>
        <w:t>ewidencji przychodów,</w:t>
      </w:r>
    </w:p>
    <w:p w14:paraId="4B12A76A" w14:textId="77777777" w:rsidR="00335063" w:rsidRDefault="00A33C9E">
      <w:pPr>
        <w:pStyle w:val="Standard"/>
        <w:numPr>
          <w:ilvl w:val="0"/>
          <w:numId w:val="18"/>
        </w:numPr>
        <w:jc w:val="both"/>
        <w:rPr>
          <w:rFonts w:hint="eastAsia"/>
          <w:color w:val="000000"/>
        </w:rPr>
      </w:pPr>
      <w:r>
        <w:rPr>
          <w:color w:val="000000"/>
        </w:rPr>
        <w:t>wezwań do uiszczenia opłaty dodatkowej oraz rejestru wezwań,</w:t>
      </w:r>
    </w:p>
    <w:p w14:paraId="25AD5EF5" w14:textId="77777777" w:rsidR="00335063" w:rsidRDefault="00A33C9E">
      <w:pPr>
        <w:pStyle w:val="Standard"/>
        <w:numPr>
          <w:ilvl w:val="0"/>
          <w:numId w:val="18"/>
        </w:numPr>
        <w:jc w:val="both"/>
        <w:rPr>
          <w:rFonts w:hint="eastAsia"/>
          <w:color w:val="000000"/>
        </w:rPr>
      </w:pPr>
      <w:r>
        <w:rPr>
          <w:color w:val="000000"/>
        </w:rPr>
        <w:t>kopię ewidencji druków ścisłego zarachowania (oryginał do wglądu).</w:t>
      </w:r>
    </w:p>
    <w:p w14:paraId="0720A17E" w14:textId="77777777" w:rsidR="00335063" w:rsidRDefault="00335063">
      <w:pPr>
        <w:pStyle w:val="Standard"/>
        <w:jc w:val="both"/>
        <w:rPr>
          <w:rFonts w:hint="eastAsia"/>
          <w:color w:val="000000"/>
        </w:rPr>
      </w:pPr>
    </w:p>
    <w:p w14:paraId="09E01301" w14:textId="77777777" w:rsidR="00335063" w:rsidRDefault="00A33C9E">
      <w:pPr>
        <w:pStyle w:val="Standard"/>
        <w:numPr>
          <w:ilvl w:val="0"/>
          <w:numId w:val="19"/>
        </w:numPr>
        <w:jc w:val="both"/>
        <w:rPr>
          <w:rFonts w:hint="eastAsia"/>
          <w:color w:val="000000"/>
        </w:rPr>
      </w:pPr>
      <w:r>
        <w:rPr>
          <w:color w:val="000000"/>
        </w:rPr>
        <w:t>Prowadzenie przez inspektorów kontroli wnoszenia opłat parkingowych:</w:t>
      </w:r>
    </w:p>
    <w:p w14:paraId="7445B1A0" w14:textId="77777777" w:rsidR="00335063" w:rsidRDefault="00A33C9E">
      <w:pPr>
        <w:pStyle w:val="Standard"/>
        <w:numPr>
          <w:ilvl w:val="0"/>
          <w:numId w:val="20"/>
        </w:numPr>
        <w:jc w:val="both"/>
        <w:rPr>
          <w:rFonts w:hint="eastAsia"/>
          <w:color w:val="000000"/>
        </w:rPr>
      </w:pPr>
      <w:r>
        <w:rPr>
          <w:color w:val="000000"/>
        </w:rPr>
        <w:t>rejestrowanie wykroczeń polegających na niepłaceniu lub przekroczeniu czasu opłaconego postoju za pomocą urządzeń przenośnych,</w:t>
      </w:r>
    </w:p>
    <w:p w14:paraId="30BC4408" w14:textId="77777777" w:rsidR="00335063" w:rsidRDefault="00A33C9E">
      <w:pPr>
        <w:pStyle w:val="Standard"/>
        <w:numPr>
          <w:ilvl w:val="0"/>
          <w:numId w:val="20"/>
        </w:numPr>
        <w:jc w:val="both"/>
        <w:rPr>
          <w:rFonts w:hint="eastAsia"/>
          <w:color w:val="000000"/>
        </w:rPr>
      </w:pPr>
      <w:r>
        <w:rPr>
          <w:color w:val="000000"/>
        </w:rPr>
        <w:t>wykonywanie dokumentacji fotograficznej potwierdzającej datę i miejsce postoju. Fotografia winna wyraźnie wskazywać datę i godzinę postoju, numer rejestracyjny pojazdu, charakterystyczny element infrastruktury,</w:t>
      </w:r>
    </w:p>
    <w:p w14:paraId="418AB8F4" w14:textId="77777777" w:rsidR="00335063" w:rsidRDefault="00A33C9E">
      <w:pPr>
        <w:pStyle w:val="Standard"/>
        <w:numPr>
          <w:ilvl w:val="0"/>
          <w:numId w:val="20"/>
        </w:numPr>
        <w:jc w:val="both"/>
        <w:rPr>
          <w:rFonts w:hint="eastAsia"/>
          <w:color w:val="000000"/>
        </w:rPr>
      </w:pPr>
      <w:r>
        <w:rPr>
          <w:color w:val="000000"/>
        </w:rPr>
        <w:t>wypisywanie zawiadomień o obowiązku wniesienia opłaty dodatkowej z tytułu wykroczenia na druku wezwań.</w:t>
      </w:r>
    </w:p>
    <w:p w14:paraId="01E63E83" w14:textId="77777777" w:rsidR="00335063" w:rsidRDefault="00335063">
      <w:pPr>
        <w:pStyle w:val="Standard"/>
        <w:jc w:val="both"/>
        <w:rPr>
          <w:rFonts w:hint="eastAsia"/>
          <w:color w:val="000000"/>
        </w:rPr>
      </w:pPr>
    </w:p>
    <w:p w14:paraId="78F8E135" w14:textId="77777777" w:rsidR="00335063" w:rsidRDefault="00A33C9E">
      <w:pPr>
        <w:pStyle w:val="Standard"/>
        <w:numPr>
          <w:ilvl w:val="0"/>
          <w:numId w:val="21"/>
        </w:numPr>
        <w:jc w:val="both"/>
        <w:rPr>
          <w:rFonts w:hint="eastAsia"/>
          <w:color w:val="000000"/>
        </w:rPr>
      </w:pPr>
      <w:r>
        <w:rPr>
          <w:color w:val="000000"/>
        </w:rPr>
        <w:t>Zorganizowanie w siedzibie Wykonawcy systemu elektronicznej ewidencji danych dotyczących zarejestrowanych wykroczeń. Ewidencja ma być prowadzona w postaci komputerowych baz danych obsługiwanych z poziomu wyspecjalizowanego oprogramowania oraz wspomagania egzekucji opłat.</w:t>
      </w:r>
    </w:p>
    <w:p w14:paraId="7EE4A23E" w14:textId="77777777" w:rsidR="00335063" w:rsidRDefault="00335063">
      <w:pPr>
        <w:pStyle w:val="Standard"/>
        <w:jc w:val="both"/>
        <w:rPr>
          <w:rFonts w:hint="eastAsia"/>
          <w:color w:val="000000"/>
        </w:rPr>
      </w:pPr>
    </w:p>
    <w:p w14:paraId="778E6EEF" w14:textId="77777777" w:rsidR="007C6F20" w:rsidRDefault="007C6F20">
      <w:pPr>
        <w:pStyle w:val="Standard"/>
        <w:jc w:val="both"/>
        <w:rPr>
          <w:rFonts w:hint="eastAsia"/>
          <w:color w:val="000000"/>
        </w:rPr>
      </w:pPr>
    </w:p>
    <w:p w14:paraId="5324E5ED" w14:textId="77777777" w:rsidR="007C6F20" w:rsidRDefault="007C6F20">
      <w:pPr>
        <w:pStyle w:val="Standard"/>
        <w:jc w:val="both"/>
        <w:rPr>
          <w:rFonts w:hint="eastAsia"/>
          <w:color w:val="000000"/>
        </w:rPr>
      </w:pPr>
    </w:p>
    <w:p w14:paraId="24311C56" w14:textId="2E42C8FA" w:rsidR="00335063" w:rsidRDefault="00A33C9E">
      <w:pPr>
        <w:pStyle w:val="Standard"/>
        <w:jc w:val="both"/>
        <w:rPr>
          <w:rFonts w:hint="eastAsia"/>
          <w:color w:val="000000"/>
        </w:rPr>
      </w:pPr>
      <w:r>
        <w:rPr>
          <w:color w:val="000000"/>
        </w:rPr>
        <w:lastRenderedPageBreak/>
        <w:t>Oprogramowanie to musi spełniać następujące wymagania:</w:t>
      </w:r>
    </w:p>
    <w:p w14:paraId="0B18D3CE" w14:textId="77777777" w:rsidR="00335063" w:rsidRDefault="00A33C9E">
      <w:pPr>
        <w:pStyle w:val="Standard"/>
        <w:numPr>
          <w:ilvl w:val="0"/>
          <w:numId w:val="22"/>
        </w:numPr>
        <w:jc w:val="both"/>
        <w:rPr>
          <w:rFonts w:hint="eastAsia"/>
          <w:color w:val="000000"/>
        </w:rPr>
      </w:pPr>
      <w:r>
        <w:rPr>
          <w:color w:val="000000"/>
        </w:rPr>
        <w:t>rejestr wystawionych przez kontrolerów wezwań umożliwiający ich rozliczenie</w:t>
      </w:r>
      <w:r>
        <w:rPr>
          <w:color w:val="000000"/>
        </w:rPr>
        <w:br/>
        <w:t>lub dalszą egzekucję z funkcją rozliczania kwot zawiadomień, w zależności od terminów wpłat funkcję generowania i wydruku upomnień,</w:t>
      </w:r>
    </w:p>
    <w:p w14:paraId="52824107" w14:textId="77777777" w:rsidR="00335063" w:rsidRDefault="00A33C9E">
      <w:pPr>
        <w:pStyle w:val="Standard"/>
        <w:numPr>
          <w:ilvl w:val="0"/>
          <w:numId w:val="22"/>
        </w:numPr>
        <w:jc w:val="both"/>
        <w:rPr>
          <w:rFonts w:hint="eastAsia"/>
          <w:color w:val="000000"/>
        </w:rPr>
      </w:pPr>
      <w:r>
        <w:rPr>
          <w:color w:val="000000"/>
        </w:rPr>
        <w:t>funkcję generowania i wydruku tytułów wykonawczych wg aktualnych przepisów</w:t>
      </w:r>
      <w:r>
        <w:rPr>
          <w:color w:val="000000"/>
        </w:rPr>
        <w:br/>
        <w:t>o egzekucji w administracji kartotekę zobowiązanych, kontrahentów, wierzycieli,</w:t>
      </w:r>
    </w:p>
    <w:p w14:paraId="6A059669" w14:textId="77777777" w:rsidR="00335063" w:rsidRDefault="00A33C9E">
      <w:pPr>
        <w:pStyle w:val="Standard"/>
        <w:numPr>
          <w:ilvl w:val="0"/>
          <w:numId w:val="22"/>
        </w:numPr>
        <w:jc w:val="both"/>
        <w:rPr>
          <w:rFonts w:hint="eastAsia"/>
          <w:color w:val="000000"/>
        </w:rPr>
      </w:pPr>
      <w:r>
        <w:rPr>
          <w:color w:val="000000"/>
        </w:rPr>
        <w:t xml:space="preserve">moduł tworzenia zapytań do </w:t>
      </w:r>
      <w:proofErr w:type="spellStart"/>
      <w:r>
        <w:rPr>
          <w:color w:val="000000"/>
        </w:rPr>
        <w:t>CEPiK</w:t>
      </w:r>
      <w:proofErr w:type="spellEnd"/>
      <w:r>
        <w:rPr>
          <w:color w:val="000000"/>
        </w:rPr>
        <w:t xml:space="preserve"> w formie elektronicznej i papierowej z odczytywaniem bazy PESEL,</w:t>
      </w:r>
    </w:p>
    <w:p w14:paraId="7368376C" w14:textId="77777777" w:rsidR="00335063" w:rsidRDefault="00A33C9E">
      <w:pPr>
        <w:pStyle w:val="Standard"/>
        <w:numPr>
          <w:ilvl w:val="0"/>
          <w:numId w:val="22"/>
        </w:numPr>
        <w:jc w:val="both"/>
        <w:rPr>
          <w:rFonts w:hint="eastAsia"/>
          <w:color w:val="000000"/>
        </w:rPr>
      </w:pPr>
      <w:r>
        <w:rPr>
          <w:color w:val="000000"/>
        </w:rPr>
        <w:t>moduł kasowy umożliwiający odnotowywanie wpłat na poszczególnych etapach egzekucji,</w:t>
      </w:r>
    </w:p>
    <w:p w14:paraId="00231F0D" w14:textId="77777777" w:rsidR="00335063" w:rsidRDefault="00A33C9E">
      <w:pPr>
        <w:pStyle w:val="Standard"/>
        <w:numPr>
          <w:ilvl w:val="0"/>
          <w:numId w:val="22"/>
        </w:numPr>
        <w:jc w:val="both"/>
        <w:rPr>
          <w:rFonts w:hint="eastAsia"/>
          <w:color w:val="000000"/>
        </w:rPr>
      </w:pPr>
      <w:r>
        <w:rPr>
          <w:color w:val="000000"/>
        </w:rPr>
        <w:t>edytor dokumentów umożliwiający tworzenie szablonów raportów i dokumentów stosowanych na poszczególnych etapach egzekucji,</w:t>
      </w:r>
    </w:p>
    <w:p w14:paraId="5E6AF017" w14:textId="77777777" w:rsidR="00335063" w:rsidRDefault="00A33C9E">
      <w:pPr>
        <w:pStyle w:val="Standard"/>
        <w:numPr>
          <w:ilvl w:val="0"/>
          <w:numId w:val="22"/>
        </w:numPr>
        <w:jc w:val="both"/>
        <w:rPr>
          <w:rFonts w:cs="Times New Roman" w:hint="eastAsia"/>
          <w:color w:val="000000"/>
        </w:rPr>
      </w:pPr>
      <w:r>
        <w:rPr>
          <w:rFonts w:cs="Times New Roman"/>
          <w:color w:val="000000"/>
        </w:rPr>
        <w:t>możliwość szybkiego wyszukiwania spraw po numerze , nazwisku, PESEL-u, REGON-ie, a także NIP-ie,</w:t>
      </w:r>
    </w:p>
    <w:p w14:paraId="47898F4D" w14:textId="77777777" w:rsidR="00335063" w:rsidRDefault="00A33C9E">
      <w:pPr>
        <w:pStyle w:val="Standard"/>
        <w:numPr>
          <w:ilvl w:val="0"/>
          <w:numId w:val="22"/>
        </w:numPr>
        <w:jc w:val="both"/>
        <w:rPr>
          <w:rFonts w:cs="Times New Roman" w:hint="eastAsia"/>
          <w:color w:val="000000"/>
        </w:rPr>
      </w:pPr>
      <w:r>
        <w:rPr>
          <w:rFonts w:cs="Times New Roman"/>
          <w:color w:val="000000"/>
        </w:rPr>
        <w:t>system sczytywania zdjęć oraz podpinania ich pod zawiadomienia,</w:t>
      </w:r>
    </w:p>
    <w:p w14:paraId="034B6940" w14:textId="77777777" w:rsidR="00335063" w:rsidRDefault="00A33C9E">
      <w:pPr>
        <w:pStyle w:val="Standard"/>
        <w:numPr>
          <w:ilvl w:val="0"/>
          <w:numId w:val="22"/>
        </w:numPr>
        <w:jc w:val="both"/>
        <w:rPr>
          <w:rFonts w:cs="Times New Roman" w:hint="eastAsia"/>
          <w:color w:val="000000"/>
        </w:rPr>
      </w:pPr>
      <w:r>
        <w:rPr>
          <w:rFonts w:cs="Times New Roman"/>
          <w:color w:val="000000"/>
        </w:rPr>
        <w:t>możliwość wydruku zwrotek pocztowych książek podawczych,</w:t>
      </w:r>
    </w:p>
    <w:p w14:paraId="7F115B6B" w14:textId="77777777" w:rsidR="00335063" w:rsidRDefault="00A33C9E">
      <w:pPr>
        <w:pStyle w:val="Standard"/>
        <w:numPr>
          <w:ilvl w:val="0"/>
          <w:numId w:val="22"/>
        </w:numPr>
        <w:jc w:val="both"/>
        <w:rPr>
          <w:rFonts w:cs="Times New Roman" w:hint="eastAsia"/>
          <w:color w:val="000000"/>
        </w:rPr>
      </w:pPr>
      <w:r>
        <w:rPr>
          <w:rFonts w:cs="Times New Roman"/>
          <w:color w:val="000000"/>
        </w:rPr>
        <w:t>aktualną bazę kodów pocztowych,</w:t>
      </w:r>
    </w:p>
    <w:p w14:paraId="57ED074A" w14:textId="77777777" w:rsidR="00335063" w:rsidRDefault="00A33C9E">
      <w:pPr>
        <w:pStyle w:val="Standard"/>
        <w:numPr>
          <w:ilvl w:val="0"/>
          <w:numId w:val="22"/>
        </w:numPr>
        <w:jc w:val="both"/>
        <w:rPr>
          <w:rFonts w:cs="Times New Roman" w:hint="eastAsia"/>
          <w:color w:val="000000"/>
        </w:rPr>
      </w:pPr>
      <w:r>
        <w:rPr>
          <w:rFonts w:cs="Times New Roman"/>
          <w:color w:val="000000"/>
        </w:rPr>
        <w:t>aktualna bazę Urzędów Skarbowych,</w:t>
      </w:r>
    </w:p>
    <w:p w14:paraId="3B3D968C" w14:textId="77777777" w:rsidR="00335063" w:rsidRDefault="00A33C9E">
      <w:pPr>
        <w:pStyle w:val="Standard"/>
        <w:numPr>
          <w:ilvl w:val="0"/>
          <w:numId w:val="22"/>
        </w:numPr>
        <w:jc w:val="both"/>
        <w:rPr>
          <w:rFonts w:cs="Times New Roman" w:hint="eastAsia"/>
          <w:color w:val="000000"/>
        </w:rPr>
      </w:pPr>
      <w:r>
        <w:rPr>
          <w:rFonts w:cs="Times New Roman"/>
          <w:color w:val="000000"/>
        </w:rPr>
        <w:t>spełnienie wszystkich wymagań GIODO dotyczących bezpieczeństwa przechowywania danych osobowych.</w:t>
      </w:r>
    </w:p>
    <w:p w14:paraId="44C54B95" w14:textId="77777777" w:rsidR="00335063" w:rsidRDefault="00335063">
      <w:pPr>
        <w:pStyle w:val="Standard"/>
        <w:jc w:val="both"/>
        <w:rPr>
          <w:rFonts w:cs="Times New Roman" w:hint="eastAsia"/>
          <w:color w:val="000000"/>
        </w:rPr>
      </w:pPr>
    </w:p>
    <w:p w14:paraId="5FF15AFC" w14:textId="77777777" w:rsidR="00335063" w:rsidRDefault="00A33C9E">
      <w:pPr>
        <w:pStyle w:val="Standard"/>
        <w:spacing w:line="276" w:lineRule="auto"/>
        <w:ind w:left="340"/>
        <w:jc w:val="both"/>
        <w:rPr>
          <w:rFonts w:cs="Times New Roman" w:hint="eastAsia"/>
          <w:color w:val="000000"/>
        </w:rPr>
      </w:pPr>
      <w:r>
        <w:rPr>
          <w:rFonts w:cs="Times New Roman"/>
          <w:color w:val="000000"/>
        </w:rPr>
        <w:t>Wymagania sprzętowe:</w:t>
      </w:r>
    </w:p>
    <w:p w14:paraId="493C56CE" w14:textId="4AA814A7" w:rsidR="00335063" w:rsidRDefault="00207BF2">
      <w:pPr>
        <w:pStyle w:val="Standard"/>
        <w:numPr>
          <w:ilvl w:val="0"/>
          <w:numId w:val="23"/>
        </w:numPr>
        <w:tabs>
          <w:tab w:val="left" w:pos="1075"/>
        </w:tabs>
        <w:spacing w:after="27" w:line="276" w:lineRule="auto"/>
        <w:ind w:left="737"/>
        <w:jc w:val="both"/>
        <w:rPr>
          <w:rFonts w:hint="eastAsia"/>
          <w:color w:val="000000"/>
        </w:rPr>
      </w:pPr>
      <w:r>
        <w:rPr>
          <w:rFonts w:cs="Times New Roman"/>
          <w:color w:val="000000"/>
        </w:rPr>
        <w:t xml:space="preserve">     </w:t>
      </w:r>
      <w:r w:rsidR="00A33C9E">
        <w:rPr>
          <w:rFonts w:cs="Times New Roman"/>
          <w:color w:val="000000"/>
        </w:rPr>
        <w:t>Procesor: 3 GHz lub nowszy,</w:t>
      </w:r>
    </w:p>
    <w:p w14:paraId="2ADAEDD6" w14:textId="77777777" w:rsidR="00335063" w:rsidRDefault="00A33C9E">
      <w:pPr>
        <w:pStyle w:val="Standard"/>
        <w:numPr>
          <w:ilvl w:val="0"/>
          <w:numId w:val="15"/>
        </w:numPr>
        <w:tabs>
          <w:tab w:val="left" w:pos="356"/>
        </w:tabs>
        <w:spacing w:after="27" w:line="276" w:lineRule="auto"/>
        <w:jc w:val="both"/>
        <w:rPr>
          <w:rFonts w:cs="Times New Roman" w:hint="eastAsia"/>
          <w:color w:val="000000"/>
        </w:rPr>
      </w:pPr>
      <w:r>
        <w:rPr>
          <w:rFonts w:cs="Times New Roman"/>
          <w:color w:val="000000"/>
        </w:rPr>
        <w:t>Pamięć operacyjna: 2 GB RAM</w:t>
      </w:r>
    </w:p>
    <w:p w14:paraId="2BE2EBC8" w14:textId="77777777" w:rsidR="00335063" w:rsidRDefault="00A33C9E">
      <w:pPr>
        <w:pStyle w:val="Standard"/>
        <w:numPr>
          <w:ilvl w:val="0"/>
          <w:numId w:val="15"/>
        </w:numPr>
        <w:tabs>
          <w:tab w:val="left" w:pos="356"/>
        </w:tabs>
        <w:spacing w:after="27" w:line="276" w:lineRule="auto"/>
        <w:jc w:val="both"/>
        <w:rPr>
          <w:rFonts w:cs="Times New Roman" w:hint="eastAsia"/>
          <w:color w:val="000000"/>
        </w:rPr>
      </w:pPr>
      <w:r>
        <w:rPr>
          <w:rFonts w:cs="Times New Roman"/>
          <w:color w:val="000000"/>
        </w:rPr>
        <w:t>Drukarka,</w:t>
      </w:r>
    </w:p>
    <w:p w14:paraId="3B7C249C" w14:textId="77777777" w:rsidR="00335063" w:rsidRDefault="00A33C9E">
      <w:pPr>
        <w:pStyle w:val="Standard"/>
        <w:numPr>
          <w:ilvl w:val="0"/>
          <w:numId w:val="15"/>
        </w:numPr>
        <w:tabs>
          <w:tab w:val="left" w:pos="356"/>
        </w:tabs>
        <w:spacing w:line="276" w:lineRule="auto"/>
        <w:jc w:val="both"/>
        <w:rPr>
          <w:rFonts w:hint="eastAsia"/>
          <w:color w:val="000000"/>
        </w:rPr>
      </w:pPr>
      <w:r>
        <w:rPr>
          <w:rFonts w:cs="Times New Roman"/>
          <w:color w:val="000000"/>
        </w:rPr>
        <w:t>Miejsce na dysku: 200 MB, w instalacjach wielostanowiskowych niezbędny jest dysk sieciowy do przechowywania zdjęć.</w:t>
      </w:r>
    </w:p>
    <w:p w14:paraId="24953D0E" w14:textId="77777777" w:rsidR="00335063" w:rsidRDefault="00335063">
      <w:pPr>
        <w:pStyle w:val="Standard"/>
        <w:tabs>
          <w:tab w:val="left" w:pos="356"/>
        </w:tabs>
        <w:spacing w:line="276" w:lineRule="auto"/>
        <w:jc w:val="both"/>
        <w:rPr>
          <w:rFonts w:hint="eastAsia"/>
          <w:color w:val="C9211E"/>
        </w:rPr>
      </w:pPr>
    </w:p>
    <w:p w14:paraId="0C540766" w14:textId="77777777" w:rsidR="00335063" w:rsidRDefault="00A33C9E">
      <w:pPr>
        <w:pStyle w:val="Standard"/>
        <w:numPr>
          <w:ilvl w:val="0"/>
          <w:numId w:val="24"/>
        </w:numPr>
        <w:jc w:val="both"/>
        <w:rPr>
          <w:rFonts w:hint="eastAsia"/>
          <w:color w:val="000000"/>
        </w:rPr>
      </w:pPr>
      <w:r>
        <w:rPr>
          <w:color w:val="000000"/>
        </w:rPr>
        <w:t>Wykonawca wyposaży kontrolerów w przenośne urządzenia kontrolne o następujących parametrach:</w:t>
      </w:r>
    </w:p>
    <w:p w14:paraId="0EAC8835" w14:textId="77777777" w:rsidR="00335063" w:rsidRDefault="00A33C9E">
      <w:pPr>
        <w:pStyle w:val="Standard"/>
        <w:numPr>
          <w:ilvl w:val="0"/>
          <w:numId w:val="25"/>
        </w:numPr>
        <w:jc w:val="both"/>
        <w:rPr>
          <w:rFonts w:hint="eastAsia"/>
          <w:color w:val="000000"/>
        </w:rPr>
      </w:pPr>
      <w:r>
        <w:rPr>
          <w:color w:val="000000"/>
        </w:rPr>
        <w:t>ergonomiczny kształt obudowy i niska waga umożliwiające długotrwałe trzymanie</w:t>
      </w:r>
      <w:r>
        <w:rPr>
          <w:color w:val="000000"/>
        </w:rPr>
        <w:br/>
        <w:t>w jednej dłoni,</w:t>
      </w:r>
    </w:p>
    <w:p w14:paraId="0BF21CEB" w14:textId="77777777" w:rsidR="00335063" w:rsidRDefault="00A33C9E">
      <w:pPr>
        <w:pStyle w:val="Standard"/>
        <w:numPr>
          <w:ilvl w:val="0"/>
          <w:numId w:val="25"/>
        </w:numPr>
        <w:jc w:val="both"/>
        <w:rPr>
          <w:rFonts w:hint="eastAsia"/>
          <w:color w:val="000000"/>
        </w:rPr>
      </w:pPr>
      <w:r>
        <w:rPr>
          <w:color w:val="000000"/>
        </w:rPr>
        <w:t>spełniający normę IP 6,</w:t>
      </w:r>
    </w:p>
    <w:p w14:paraId="624C17AB" w14:textId="77777777" w:rsidR="00335063" w:rsidRDefault="00A33C9E">
      <w:pPr>
        <w:pStyle w:val="Standard"/>
        <w:numPr>
          <w:ilvl w:val="0"/>
          <w:numId w:val="25"/>
        </w:numPr>
        <w:jc w:val="both"/>
        <w:rPr>
          <w:rFonts w:hint="eastAsia"/>
          <w:color w:val="000000"/>
        </w:rPr>
      </w:pPr>
      <w:r>
        <w:rPr>
          <w:color w:val="000000"/>
        </w:rPr>
        <w:t>ekran dotykowy minimum 4’</w:t>
      </w:r>
    </w:p>
    <w:p w14:paraId="1C34F315" w14:textId="77777777" w:rsidR="00335063" w:rsidRDefault="00A33C9E">
      <w:pPr>
        <w:pStyle w:val="Standard"/>
        <w:numPr>
          <w:ilvl w:val="0"/>
          <w:numId w:val="25"/>
        </w:numPr>
        <w:jc w:val="both"/>
        <w:rPr>
          <w:rFonts w:hint="eastAsia"/>
          <w:color w:val="000000"/>
        </w:rPr>
      </w:pPr>
      <w:r>
        <w:rPr>
          <w:color w:val="000000"/>
        </w:rPr>
        <w:t>procesor min. 1 GHz</w:t>
      </w:r>
    </w:p>
    <w:p w14:paraId="365E3F0D" w14:textId="77777777" w:rsidR="00335063" w:rsidRDefault="00A33C9E">
      <w:pPr>
        <w:pStyle w:val="Standard"/>
        <w:numPr>
          <w:ilvl w:val="0"/>
          <w:numId w:val="25"/>
        </w:numPr>
        <w:jc w:val="both"/>
        <w:rPr>
          <w:rFonts w:hint="eastAsia"/>
          <w:color w:val="000000"/>
        </w:rPr>
      </w:pPr>
      <w:r>
        <w:rPr>
          <w:color w:val="000000"/>
        </w:rPr>
        <w:t>minimum 768 MB RAM</w:t>
      </w:r>
    </w:p>
    <w:p w14:paraId="58A5A811" w14:textId="77777777" w:rsidR="00335063" w:rsidRDefault="00A33C9E">
      <w:pPr>
        <w:pStyle w:val="Standard"/>
        <w:numPr>
          <w:ilvl w:val="0"/>
          <w:numId w:val="25"/>
        </w:numPr>
        <w:jc w:val="both"/>
        <w:rPr>
          <w:rFonts w:hint="eastAsia"/>
          <w:color w:val="000000"/>
        </w:rPr>
      </w:pPr>
      <w:r>
        <w:rPr>
          <w:color w:val="000000"/>
        </w:rPr>
        <w:t xml:space="preserve">zintegrowany aparat fotograficzny min. 5 </w:t>
      </w:r>
      <w:proofErr w:type="spellStart"/>
      <w:r>
        <w:rPr>
          <w:color w:val="000000"/>
        </w:rPr>
        <w:t>Mpix</w:t>
      </w:r>
      <w:proofErr w:type="spellEnd"/>
      <w:r>
        <w:rPr>
          <w:color w:val="000000"/>
        </w:rPr>
        <w:t>. z lampą błyskową,</w:t>
      </w:r>
    </w:p>
    <w:p w14:paraId="662D85EA" w14:textId="77777777" w:rsidR="00335063" w:rsidRDefault="00A33C9E">
      <w:pPr>
        <w:pStyle w:val="Standard"/>
        <w:numPr>
          <w:ilvl w:val="0"/>
          <w:numId w:val="25"/>
        </w:numPr>
        <w:jc w:val="both"/>
        <w:rPr>
          <w:rFonts w:hint="eastAsia"/>
          <w:color w:val="000000"/>
        </w:rPr>
      </w:pPr>
      <w:r>
        <w:rPr>
          <w:color w:val="000000"/>
        </w:rPr>
        <w:t>pamięć wewnętrzna min. 4 GB rozszerzalna kartą Micro SD,</w:t>
      </w:r>
    </w:p>
    <w:p w14:paraId="7B7757DE" w14:textId="77777777" w:rsidR="00335063" w:rsidRDefault="00A33C9E">
      <w:pPr>
        <w:pStyle w:val="Standard"/>
        <w:numPr>
          <w:ilvl w:val="0"/>
          <w:numId w:val="25"/>
        </w:numPr>
        <w:jc w:val="both"/>
        <w:rPr>
          <w:rFonts w:hint="eastAsia"/>
          <w:color w:val="000000"/>
        </w:rPr>
      </w:pPr>
      <w:r>
        <w:rPr>
          <w:color w:val="000000"/>
        </w:rPr>
        <w:t>łączność komórkowa: GSM, UMTS, HSDPA</w:t>
      </w:r>
    </w:p>
    <w:p w14:paraId="2C72D523" w14:textId="77777777" w:rsidR="00335063" w:rsidRDefault="00A33C9E">
      <w:pPr>
        <w:pStyle w:val="Standard"/>
        <w:numPr>
          <w:ilvl w:val="0"/>
          <w:numId w:val="25"/>
        </w:numPr>
        <w:jc w:val="both"/>
        <w:rPr>
          <w:rFonts w:hint="eastAsia"/>
          <w:color w:val="000000"/>
        </w:rPr>
      </w:pPr>
      <w:r>
        <w:rPr>
          <w:color w:val="000000"/>
        </w:rPr>
        <w:t>moduł GPS i Bluetooth.</w:t>
      </w:r>
    </w:p>
    <w:p w14:paraId="4C67725C" w14:textId="77777777" w:rsidR="00335063" w:rsidRDefault="00335063">
      <w:pPr>
        <w:pStyle w:val="Standard"/>
        <w:jc w:val="both"/>
        <w:rPr>
          <w:rFonts w:hint="eastAsia"/>
          <w:color w:val="000000"/>
        </w:rPr>
      </w:pPr>
    </w:p>
    <w:p w14:paraId="379B1AAD" w14:textId="77777777" w:rsidR="00335063" w:rsidRDefault="00A33C9E">
      <w:pPr>
        <w:pStyle w:val="Standard"/>
        <w:jc w:val="both"/>
        <w:rPr>
          <w:rFonts w:hint="eastAsia"/>
          <w:color w:val="000000"/>
        </w:rPr>
      </w:pPr>
      <w:r>
        <w:rPr>
          <w:color w:val="000000"/>
        </w:rPr>
        <w:tab/>
        <w:t>Drukarka kontrolerska:</w:t>
      </w:r>
    </w:p>
    <w:p w14:paraId="545B1DDD" w14:textId="77777777" w:rsidR="00335063" w:rsidRDefault="00A33C9E">
      <w:pPr>
        <w:pStyle w:val="Standard"/>
        <w:numPr>
          <w:ilvl w:val="0"/>
          <w:numId w:val="26"/>
        </w:numPr>
        <w:jc w:val="both"/>
        <w:rPr>
          <w:rFonts w:hint="eastAsia"/>
          <w:color w:val="000000"/>
        </w:rPr>
      </w:pPr>
      <w:r>
        <w:rPr>
          <w:color w:val="000000"/>
        </w:rPr>
        <w:t>metoda druku – termiczna,</w:t>
      </w:r>
    </w:p>
    <w:p w14:paraId="469577E8" w14:textId="77777777" w:rsidR="00335063" w:rsidRDefault="00A33C9E">
      <w:pPr>
        <w:pStyle w:val="Standard"/>
        <w:numPr>
          <w:ilvl w:val="0"/>
          <w:numId w:val="26"/>
        </w:numPr>
        <w:jc w:val="both"/>
        <w:rPr>
          <w:rFonts w:hint="eastAsia"/>
          <w:color w:val="000000"/>
        </w:rPr>
      </w:pPr>
      <w:r>
        <w:rPr>
          <w:color w:val="000000"/>
        </w:rPr>
        <w:t>rozmiar papieru min 58mm.,</w:t>
      </w:r>
    </w:p>
    <w:p w14:paraId="6F25EA34" w14:textId="77777777" w:rsidR="00335063" w:rsidRDefault="00A33C9E">
      <w:pPr>
        <w:pStyle w:val="Standard"/>
        <w:numPr>
          <w:ilvl w:val="0"/>
          <w:numId w:val="26"/>
        </w:numPr>
        <w:jc w:val="both"/>
        <w:rPr>
          <w:rFonts w:hint="eastAsia"/>
          <w:color w:val="000000"/>
        </w:rPr>
      </w:pPr>
      <w:r>
        <w:rPr>
          <w:color w:val="000000"/>
        </w:rPr>
        <w:t>łączność Bluetooth,</w:t>
      </w:r>
    </w:p>
    <w:p w14:paraId="1C96AE73" w14:textId="77777777" w:rsidR="00335063" w:rsidRDefault="00A33C9E">
      <w:pPr>
        <w:pStyle w:val="Standard"/>
        <w:numPr>
          <w:ilvl w:val="0"/>
          <w:numId w:val="26"/>
        </w:numPr>
        <w:jc w:val="both"/>
        <w:rPr>
          <w:rFonts w:hint="eastAsia"/>
          <w:color w:val="000000"/>
        </w:rPr>
      </w:pPr>
      <w:r>
        <w:rPr>
          <w:color w:val="000000"/>
        </w:rPr>
        <w:t>spełniająca normę IP 54,</w:t>
      </w:r>
    </w:p>
    <w:p w14:paraId="5BAF386F" w14:textId="77777777" w:rsidR="00335063" w:rsidRDefault="00A33C9E">
      <w:pPr>
        <w:pStyle w:val="Standard"/>
        <w:numPr>
          <w:ilvl w:val="0"/>
          <w:numId w:val="26"/>
        </w:numPr>
        <w:jc w:val="both"/>
        <w:rPr>
          <w:rFonts w:hint="eastAsia"/>
          <w:color w:val="000000"/>
        </w:rPr>
      </w:pPr>
      <w:r>
        <w:rPr>
          <w:color w:val="000000"/>
        </w:rPr>
        <w:t>wyposażona w pokrowiec.</w:t>
      </w:r>
    </w:p>
    <w:p w14:paraId="6C14DF2D" w14:textId="77777777" w:rsidR="00335063" w:rsidRDefault="00335063">
      <w:pPr>
        <w:pStyle w:val="Standard"/>
        <w:jc w:val="both"/>
        <w:rPr>
          <w:rFonts w:hint="eastAsia"/>
          <w:color w:val="000000"/>
        </w:rPr>
      </w:pPr>
    </w:p>
    <w:p w14:paraId="77C2ADEA" w14:textId="77777777" w:rsidR="00335063" w:rsidRDefault="00A33C9E">
      <w:pPr>
        <w:pStyle w:val="Standard"/>
        <w:jc w:val="both"/>
        <w:rPr>
          <w:rFonts w:hint="eastAsia"/>
          <w:color w:val="000000"/>
        </w:rPr>
      </w:pPr>
      <w:r>
        <w:rPr>
          <w:color w:val="000000"/>
        </w:rPr>
        <w:tab/>
        <w:t>Wraz z oprogramowaniem mobilnym dla tych urządzeń spełniających następujące kryteria:</w:t>
      </w:r>
    </w:p>
    <w:p w14:paraId="0296F1DB" w14:textId="77777777" w:rsidR="00335063" w:rsidRDefault="00A33C9E">
      <w:pPr>
        <w:pStyle w:val="Standard"/>
        <w:numPr>
          <w:ilvl w:val="0"/>
          <w:numId w:val="27"/>
        </w:numPr>
        <w:jc w:val="both"/>
        <w:rPr>
          <w:rFonts w:hint="eastAsia"/>
          <w:color w:val="000000"/>
        </w:rPr>
      </w:pPr>
      <w:r>
        <w:rPr>
          <w:color w:val="000000"/>
        </w:rPr>
        <w:t>wystawianie wezwań przesyłanych online do oprogramowania centralnego,</w:t>
      </w:r>
    </w:p>
    <w:p w14:paraId="73C91E2B" w14:textId="77777777" w:rsidR="00335063" w:rsidRDefault="00A33C9E">
      <w:pPr>
        <w:pStyle w:val="Standard"/>
        <w:numPr>
          <w:ilvl w:val="0"/>
          <w:numId w:val="27"/>
        </w:numPr>
        <w:jc w:val="both"/>
        <w:rPr>
          <w:rFonts w:hint="eastAsia"/>
          <w:color w:val="000000"/>
        </w:rPr>
      </w:pPr>
      <w:r>
        <w:rPr>
          <w:color w:val="000000"/>
        </w:rPr>
        <w:lastRenderedPageBreak/>
        <w:t>wykonywanie dokumentacji fotograficznej dołączonej do danej sprawy,</w:t>
      </w:r>
    </w:p>
    <w:p w14:paraId="05975FFF" w14:textId="77777777" w:rsidR="00335063" w:rsidRDefault="00A33C9E">
      <w:pPr>
        <w:pStyle w:val="Standard"/>
        <w:numPr>
          <w:ilvl w:val="0"/>
          <w:numId w:val="27"/>
        </w:numPr>
        <w:jc w:val="both"/>
        <w:rPr>
          <w:rFonts w:hint="eastAsia"/>
          <w:color w:val="000000"/>
        </w:rPr>
      </w:pPr>
      <w:r>
        <w:rPr>
          <w:color w:val="000000"/>
        </w:rPr>
        <w:t>drukowanie wezwań z formie papierowej z możliwością tworzenia kopii,</w:t>
      </w:r>
    </w:p>
    <w:p w14:paraId="1B4A744F" w14:textId="77777777" w:rsidR="00335063" w:rsidRDefault="00A33C9E">
      <w:pPr>
        <w:pStyle w:val="Standard"/>
        <w:numPr>
          <w:ilvl w:val="0"/>
          <w:numId w:val="27"/>
        </w:numPr>
        <w:jc w:val="both"/>
        <w:rPr>
          <w:rFonts w:hint="eastAsia"/>
          <w:color w:val="000000"/>
        </w:rPr>
      </w:pPr>
      <w:r>
        <w:rPr>
          <w:color w:val="000000"/>
        </w:rPr>
        <w:t>podpowiadanie ulicy, marki pojazdu, rodzaju przewinienia,</w:t>
      </w:r>
    </w:p>
    <w:p w14:paraId="125CB6CB" w14:textId="77777777" w:rsidR="00335063" w:rsidRDefault="00A33C9E">
      <w:pPr>
        <w:pStyle w:val="Standard"/>
        <w:numPr>
          <w:ilvl w:val="0"/>
          <w:numId w:val="27"/>
        </w:numPr>
        <w:jc w:val="both"/>
        <w:rPr>
          <w:rFonts w:hint="eastAsia"/>
          <w:color w:val="000000"/>
        </w:rPr>
      </w:pPr>
      <w:r>
        <w:rPr>
          <w:color w:val="000000"/>
        </w:rPr>
        <w:t xml:space="preserve">sprawdzanie opłacenia postoju w usługach płatności mobilnych i </w:t>
      </w:r>
      <w:proofErr w:type="spellStart"/>
      <w:r>
        <w:rPr>
          <w:color w:val="000000"/>
        </w:rPr>
        <w:t>parkomatach</w:t>
      </w:r>
      <w:proofErr w:type="spellEnd"/>
      <w:r>
        <w:rPr>
          <w:color w:val="000000"/>
        </w:rPr>
        <w:br/>
        <w:t>po numerze rejestracyjnym.</w:t>
      </w:r>
    </w:p>
    <w:p w14:paraId="09DD5727" w14:textId="77777777" w:rsidR="00335063" w:rsidRDefault="00335063">
      <w:pPr>
        <w:pStyle w:val="Standard"/>
        <w:jc w:val="both"/>
        <w:rPr>
          <w:rFonts w:hint="eastAsia"/>
          <w:color w:val="000000"/>
        </w:rPr>
      </w:pPr>
    </w:p>
    <w:p w14:paraId="0B6518A3" w14:textId="77777777" w:rsidR="00335063" w:rsidRDefault="00A33C9E">
      <w:pPr>
        <w:pStyle w:val="Standard"/>
        <w:jc w:val="both"/>
        <w:rPr>
          <w:rFonts w:hint="eastAsia"/>
          <w:color w:val="000000"/>
        </w:rPr>
      </w:pPr>
      <w:r>
        <w:rPr>
          <w:color w:val="000000"/>
        </w:rPr>
        <w:tab/>
        <w:t>Moduł do zarządzania kontrolą, w szczególności:</w:t>
      </w:r>
    </w:p>
    <w:p w14:paraId="406ED1CC" w14:textId="77777777" w:rsidR="00335063" w:rsidRDefault="00A33C9E">
      <w:pPr>
        <w:pStyle w:val="Standard"/>
        <w:numPr>
          <w:ilvl w:val="0"/>
          <w:numId w:val="28"/>
        </w:numPr>
        <w:jc w:val="both"/>
        <w:rPr>
          <w:rFonts w:hint="eastAsia"/>
          <w:color w:val="000000"/>
        </w:rPr>
      </w:pPr>
      <w:r>
        <w:rPr>
          <w:color w:val="000000"/>
        </w:rPr>
        <w:t>zarządzanie kontrolerami,</w:t>
      </w:r>
    </w:p>
    <w:p w14:paraId="76735BDE" w14:textId="77777777" w:rsidR="00335063" w:rsidRDefault="00A33C9E">
      <w:pPr>
        <w:pStyle w:val="Standard"/>
        <w:numPr>
          <w:ilvl w:val="0"/>
          <w:numId w:val="28"/>
        </w:numPr>
        <w:jc w:val="both"/>
        <w:rPr>
          <w:rFonts w:hint="eastAsia"/>
          <w:color w:val="000000"/>
        </w:rPr>
      </w:pPr>
      <w:r>
        <w:rPr>
          <w:color w:val="000000"/>
        </w:rPr>
        <w:t>zarządzenie wezwaniami,</w:t>
      </w:r>
    </w:p>
    <w:p w14:paraId="42984EE8" w14:textId="77777777" w:rsidR="00335063" w:rsidRDefault="00A33C9E">
      <w:pPr>
        <w:pStyle w:val="Standard"/>
        <w:numPr>
          <w:ilvl w:val="0"/>
          <w:numId w:val="28"/>
        </w:numPr>
        <w:jc w:val="both"/>
        <w:rPr>
          <w:rFonts w:hint="eastAsia"/>
          <w:color w:val="000000"/>
        </w:rPr>
      </w:pPr>
      <w:r>
        <w:rPr>
          <w:color w:val="000000"/>
        </w:rPr>
        <w:t>moduł lokalizowania kontrolerów i notowania ich pracy w formie mapy,</w:t>
      </w:r>
    </w:p>
    <w:p w14:paraId="6817EC7A" w14:textId="77777777" w:rsidR="00335063" w:rsidRDefault="00A33C9E">
      <w:pPr>
        <w:pStyle w:val="Standard"/>
        <w:numPr>
          <w:ilvl w:val="0"/>
          <w:numId w:val="28"/>
        </w:numPr>
        <w:jc w:val="both"/>
        <w:rPr>
          <w:rFonts w:hint="eastAsia"/>
          <w:color w:val="000000"/>
        </w:rPr>
      </w:pPr>
      <w:r>
        <w:rPr>
          <w:color w:val="000000"/>
        </w:rPr>
        <w:t>moduł automatycznej wymiany danych z oprogramowaniem windykacyjnym.</w:t>
      </w:r>
    </w:p>
    <w:p w14:paraId="78D7E81F" w14:textId="77777777" w:rsidR="00335063" w:rsidRDefault="00335063">
      <w:pPr>
        <w:pStyle w:val="Standard"/>
        <w:jc w:val="both"/>
        <w:rPr>
          <w:rFonts w:hint="eastAsia"/>
          <w:color w:val="000000"/>
          <w:shd w:val="clear" w:color="auto" w:fill="FFF200"/>
        </w:rPr>
      </w:pPr>
    </w:p>
    <w:p w14:paraId="0DF0EB5F" w14:textId="77777777" w:rsidR="00335063" w:rsidRDefault="00A33C9E">
      <w:pPr>
        <w:pStyle w:val="Standard"/>
        <w:numPr>
          <w:ilvl w:val="0"/>
          <w:numId w:val="29"/>
        </w:numPr>
        <w:jc w:val="both"/>
        <w:rPr>
          <w:rFonts w:hint="eastAsia"/>
          <w:color w:val="000000"/>
        </w:rPr>
      </w:pPr>
      <w:r>
        <w:rPr>
          <w:color w:val="000000"/>
        </w:rPr>
        <w:t xml:space="preserve">Wykonawca zapewni dozór techniczny oraz kompleksowy serwis gwarantujący stałą gotowość operacyjną urządzeń, obejmujący między innymi naprawy i wymiany wszystkich urządzeń, w tym zwłaszcza </w:t>
      </w:r>
      <w:proofErr w:type="spellStart"/>
      <w:r>
        <w:rPr>
          <w:color w:val="000000"/>
        </w:rPr>
        <w:t>parkomatów</w:t>
      </w:r>
      <w:proofErr w:type="spellEnd"/>
      <w:r>
        <w:rPr>
          <w:color w:val="000000"/>
        </w:rPr>
        <w:t xml:space="preserve"> lub ich elementów, części zamiennych, oznakowanie urządzeń nieczynnych.</w:t>
      </w:r>
    </w:p>
    <w:p w14:paraId="6E824399" w14:textId="77777777" w:rsidR="00335063" w:rsidRDefault="00335063">
      <w:pPr>
        <w:pStyle w:val="Standard"/>
        <w:jc w:val="both"/>
        <w:rPr>
          <w:rFonts w:hint="eastAsia"/>
          <w:color w:val="000000"/>
        </w:rPr>
      </w:pPr>
    </w:p>
    <w:p w14:paraId="1668253E" w14:textId="77777777" w:rsidR="00335063" w:rsidRDefault="00A33C9E">
      <w:pPr>
        <w:pStyle w:val="Standard"/>
        <w:numPr>
          <w:ilvl w:val="0"/>
          <w:numId w:val="29"/>
        </w:numPr>
        <w:jc w:val="both"/>
        <w:rPr>
          <w:rFonts w:hint="eastAsia"/>
          <w:color w:val="000000"/>
        </w:rPr>
      </w:pPr>
      <w:r>
        <w:rPr>
          <w:color w:val="000000"/>
        </w:rPr>
        <w:t xml:space="preserve">Usuwanie wszelkich awarii </w:t>
      </w:r>
      <w:proofErr w:type="spellStart"/>
      <w:r>
        <w:rPr>
          <w:color w:val="000000"/>
        </w:rPr>
        <w:t>parkomatów</w:t>
      </w:r>
      <w:proofErr w:type="spellEnd"/>
      <w:r>
        <w:rPr>
          <w:color w:val="000000"/>
        </w:rPr>
        <w:t xml:space="preserve"> w terminie nie dłuższym niż 2 godzin od powzięcia wiadomości o ich zaistnieniu (z wyłączeniem awarii, dla których czas naprawy określa się na 12 godzin przy jednoczesnym zachowaniu warunku powiadomienia Zamawiającego)</w:t>
      </w:r>
      <w:r>
        <w:rPr>
          <w:color w:val="000000"/>
        </w:rPr>
        <w:br/>
        <w:t>z zastrzeżeniem, iż wszystkie szkody w zakresie oznakowania, awarii, kradzieży</w:t>
      </w:r>
      <w:r>
        <w:rPr>
          <w:color w:val="000000"/>
        </w:rPr>
        <w:br/>
        <w:t>czy uszkodzenia urządzeń, kradzieży kasetek z pieniędzmi usuwa na swój koszt Wykonawca. Wykonawca będzie dochodzić na własny koszt i we własnym zakresie odszkodowania od osoby, która w/w szkody spowodowała</w:t>
      </w:r>
      <w:r>
        <w:rPr>
          <w:color w:val="000000"/>
          <w:shd w:val="clear" w:color="auto" w:fill="FFFFFF"/>
        </w:rPr>
        <w:t>. W przypadku uszkodzenia/kradzieży parkometru w stopniu uniemożliwiającym korzystanie z niego, Wykonawca jest zobowiązany dostarczyć parkometr zamienny w terminie 2 tyg. od zajścia zdarzenia.</w:t>
      </w:r>
    </w:p>
    <w:p w14:paraId="34697B4A" w14:textId="77777777" w:rsidR="00335063" w:rsidRDefault="00335063">
      <w:pPr>
        <w:pStyle w:val="Standard"/>
        <w:jc w:val="both"/>
        <w:rPr>
          <w:rFonts w:hint="eastAsia"/>
          <w:color w:val="C9211E"/>
        </w:rPr>
      </w:pPr>
    </w:p>
    <w:p w14:paraId="4DAB8F76" w14:textId="77777777" w:rsidR="00335063" w:rsidRDefault="00A33C9E">
      <w:pPr>
        <w:pStyle w:val="Standard"/>
        <w:numPr>
          <w:ilvl w:val="0"/>
          <w:numId w:val="29"/>
        </w:numPr>
        <w:jc w:val="both"/>
        <w:rPr>
          <w:rFonts w:hint="eastAsia"/>
          <w:color w:val="000000"/>
        </w:rPr>
      </w:pPr>
      <w:r>
        <w:rPr>
          <w:color w:val="000000"/>
        </w:rPr>
        <w:t xml:space="preserve">Regularne czyszczenie i utrzymywanie w estetycznym stanie </w:t>
      </w:r>
      <w:proofErr w:type="spellStart"/>
      <w:r>
        <w:rPr>
          <w:color w:val="000000"/>
        </w:rPr>
        <w:t>parkomatów</w:t>
      </w:r>
      <w:proofErr w:type="spellEnd"/>
      <w:r>
        <w:rPr>
          <w:color w:val="000000"/>
        </w:rPr>
        <w:t>, usuwanie szkód spowodowanych wandalizmem, kradzieżą.</w:t>
      </w:r>
    </w:p>
    <w:p w14:paraId="49AB89F1" w14:textId="77777777" w:rsidR="00335063" w:rsidRDefault="00335063">
      <w:pPr>
        <w:pStyle w:val="Standard"/>
        <w:jc w:val="both"/>
        <w:rPr>
          <w:rFonts w:hint="eastAsia"/>
          <w:color w:val="C9211E"/>
        </w:rPr>
      </w:pPr>
    </w:p>
    <w:p w14:paraId="54D7C7DA" w14:textId="77777777" w:rsidR="00335063" w:rsidRDefault="00A33C9E">
      <w:pPr>
        <w:pStyle w:val="Standard"/>
        <w:numPr>
          <w:ilvl w:val="0"/>
          <w:numId w:val="29"/>
        </w:numPr>
        <w:jc w:val="both"/>
        <w:rPr>
          <w:rFonts w:hint="eastAsia"/>
          <w:color w:val="000000"/>
        </w:rPr>
      </w:pPr>
      <w:r>
        <w:rPr>
          <w:color w:val="000000"/>
        </w:rPr>
        <w:t>Koordynowanie napraw i prac serwisowo – nadzorczych.</w:t>
      </w:r>
    </w:p>
    <w:p w14:paraId="751AE636" w14:textId="77777777" w:rsidR="00335063" w:rsidRDefault="00335063">
      <w:pPr>
        <w:pStyle w:val="Standard"/>
        <w:jc w:val="both"/>
        <w:rPr>
          <w:rFonts w:hint="eastAsia"/>
          <w:color w:val="000000"/>
        </w:rPr>
      </w:pPr>
    </w:p>
    <w:p w14:paraId="23FE94AA" w14:textId="77777777" w:rsidR="00335063" w:rsidRDefault="00A33C9E">
      <w:pPr>
        <w:pStyle w:val="Standard"/>
        <w:numPr>
          <w:ilvl w:val="0"/>
          <w:numId w:val="29"/>
        </w:numPr>
        <w:jc w:val="both"/>
        <w:rPr>
          <w:rFonts w:hint="eastAsia"/>
          <w:color w:val="000000"/>
        </w:rPr>
      </w:pPr>
      <w:r>
        <w:rPr>
          <w:color w:val="000000"/>
        </w:rPr>
        <w:t>Codzienna kontrola czytelności i kompletności oznakowania.</w:t>
      </w:r>
    </w:p>
    <w:p w14:paraId="7899F8B9" w14:textId="77777777" w:rsidR="00335063" w:rsidRDefault="00335063">
      <w:pPr>
        <w:pStyle w:val="Standard"/>
        <w:jc w:val="both"/>
        <w:rPr>
          <w:rFonts w:hint="eastAsia"/>
          <w:color w:val="000000"/>
        </w:rPr>
      </w:pPr>
    </w:p>
    <w:p w14:paraId="45E7CF89" w14:textId="77777777" w:rsidR="00335063" w:rsidRDefault="00A33C9E">
      <w:pPr>
        <w:pStyle w:val="Standard"/>
        <w:numPr>
          <w:ilvl w:val="0"/>
          <w:numId w:val="29"/>
        </w:numPr>
        <w:jc w:val="both"/>
        <w:rPr>
          <w:rFonts w:hint="eastAsia"/>
          <w:color w:val="000000"/>
        </w:rPr>
      </w:pPr>
      <w:r>
        <w:rPr>
          <w:color w:val="000000"/>
        </w:rPr>
        <w:t>Zgłaszanie zakłóceń Zamawiającemu o funkcjonowaniu płatnych parkingów z podaniem ich przyczyny. W dniu wystąpienia zakłóceń informacje należy przesłać e-mailem, a oryginał przedłożyć przy rozliczeniu miesięcznym.</w:t>
      </w:r>
    </w:p>
    <w:p w14:paraId="69119E32" w14:textId="77777777" w:rsidR="00335063" w:rsidRDefault="00335063">
      <w:pPr>
        <w:pStyle w:val="Standard"/>
        <w:jc w:val="both"/>
        <w:rPr>
          <w:rFonts w:hint="eastAsia"/>
          <w:color w:val="C9211E"/>
          <w:shd w:val="clear" w:color="auto" w:fill="FFF200"/>
        </w:rPr>
      </w:pPr>
    </w:p>
    <w:p w14:paraId="63EEE5CA" w14:textId="77777777" w:rsidR="00335063" w:rsidRDefault="00A33C9E">
      <w:pPr>
        <w:pStyle w:val="Standard"/>
        <w:numPr>
          <w:ilvl w:val="0"/>
          <w:numId w:val="29"/>
        </w:numPr>
        <w:jc w:val="both"/>
        <w:rPr>
          <w:rFonts w:hint="eastAsia"/>
          <w:color w:val="000000"/>
        </w:rPr>
      </w:pPr>
      <w:r>
        <w:rPr>
          <w:color w:val="000000"/>
        </w:rPr>
        <w:t>Współpraca ze Strażą Miejska i Policją w Karpaczu.</w:t>
      </w:r>
    </w:p>
    <w:p w14:paraId="5EF2595D" w14:textId="428E85D0" w:rsidR="00335063" w:rsidRDefault="00335063">
      <w:pPr>
        <w:pStyle w:val="Standard"/>
        <w:jc w:val="both"/>
        <w:rPr>
          <w:color w:val="C9211E"/>
        </w:rPr>
      </w:pPr>
    </w:p>
    <w:p w14:paraId="70B04CCF" w14:textId="77777777" w:rsidR="006939E8" w:rsidRDefault="006939E8">
      <w:pPr>
        <w:pStyle w:val="Standard"/>
        <w:jc w:val="both"/>
        <w:rPr>
          <w:rFonts w:hint="eastAsia"/>
          <w:color w:val="C9211E"/>
        </w:rPr>
      </w:pPr>
    </w:p>
    <w:p w14:paraId="125B1C9B" w14:textId="77777777" w:rsidR="00335063" w:rsidRDefault="00A33C9E">
      <w:pPr>
        <w:pStyle w:val="Standard"/>
        <w:jc w:val="both"/>
        <w:rPr>
          <w:rFonts w:hint="eastAsia"/>
          <w:b/>
          <w:bCs/>
          <w:color w:val="000000"/>
        </w:rPr>
      </w:pPr>
      <w:r>
        <w:rPr>
          <w:b/>
          <w:bCs/>
          <w:color w:val="000000"/>
        </w:rPr>
        <w:t>III. Windykacja należności za nieuiszczone opłaty dodatkowe za parkowanie pojazdu</w:t>
      </w:r>
      <w:r>
        <w:rPr>
          <w:b/>
          <w:bCs/>
          <w:color w:val="000000"/>
        </w:rPr>
        <w:br/>
        <w:t>na płatnych parkingach bez ważnego biletu parkingowego.</w:t>
      </w:r>
    </w:p>
    <w:p w14:paraId="4C65154A" w14:textId="77777777" w:rsidR="00335063" w:rsidRDefault="00335063">
      <w:pPr>
        <w:pStyle w:val="Standard"/>
        <w:jc w:val="both"/>
        <w:rPr>
          <w:rFonts w:hint="eastAsia"/>
          <w:color w:val="000000"/>
        </w:rPr>
      </w:pPr>
    </w:p>
    <w:p w14:paraId="5CEE8D73" w14:textId="77777777" w:rsidR="00335063" w:rsidRDefault="00A33C9E">
      <w:pPr>
        <w:pStyle w:val="Standard"/>
        <w:numPr>
          <w:ilvl w:val="0"/>
          <w:numId w:val="30"/>
        </w:numPr>
        <w:jc w:val="both"/>
        <w:rPr>
          <w:rFonts w:hint="eastAsia"/>
          <w:color w:val="000000"/>
        </w:rPr>
      </w:pPr>
      <w:r>
        <w:rPr>
          <w:color w:val="000000"/>
        </w:rPr>
        <w:t>Wykonywanie czynności polegających na przygotowaniu dokumentów i ich wysyłanie</w:t>
      </w:r>
      <w:r>
        <w:rPr>
          <w:color w:val="000000"/>
        </w:rPr>
        <w:br/>
        <w:t>w celu windykacji należności za nieuiszczenie opłaty dodatkowe za parkowanie pojazdów na płatnych parkingach bez ważnego biletu parkingowego. Wszystkie czynności związane</w:t>
      </w:r>
      <w:r>
        <w:rPr>
          <w:color w:val="000000"/>
        </w:rPr>
        <w:br/>
        <w:t>z egzekucja należności powinny być wykonywanie zgodnie z Kodeksem Postępowania Cywilnego.</w:t>
      </w:r>
    </w:p>
    <w:p w14:paraId="56B67CE4" w14:textId="77777777" w:rsidR="006939E8" w:rsidRDefault="006939E8">
      <w:pPr>
        <w:pStyle w:val="Standard"/>
        <w:jc w:val="both"/>
        <w:rPr>
          <w:color w:val="000000"/>
        </w:rPr>
      </w:pPr>
    </w:p>
    <w:p w14:paraId="478F6E56" w14:textId="77777777" w:rsidR="006939E8" w:rsidRDefault="006939E8">
      <w:pPr>
        <w:pStyle w:val="Standard"/>
        <w:jc w:val="both"/>
        <w:rPr>
          <w:color w:val="000000"/>
        </w:rPr>
      </w:pPr>
    </w:p>
    <w:p w14:paraId="6DA3C345" w14:textId="77777777" w:rsidR="006939E8" w:rsidRDefault="006939E8">
      <w:pPr>
        <w:pStyle w:val="Standard"/>
        <w:jc w:val="both"/>
        <w:rPr>
          <w:color w:val="000000"/>
        </w:rPr>
      </w:pPr>
    </w:p>
    <w:p w14:paraId="46B55F40" w14:textId="6488C2BD" w:rsidR="00335063" w:rsidRDefault="00A33C9E">
      <w:pPr>
        <w:pStyle w:val="Standard"/>
        <w:jc w:val="both"/>
        <w:rPr>
          <w:rFonts w:hint="eastAsia"/>
          <w:color w:val="000000"/>
        </w:rPr>
      </w:pPr>
      <w:r>
        <w:rPr>
          <w:color w:val="000000"/>
        </w:rPr>
        <w:lastRenderedPageBreak/>
        <w:t>Do czynności windykacyjnych należy:</w:t>
      </w:r>
    </w:p>
    <w:p w14:paraId="3713F85C" w14:textId="77777777" w:rsidR="00335063" w:rsidRDefault="00A33C9E">
      <w:pPr>
        <w:pStyle w:val="Standard"/>
        <w:numPr>
          <w:ilvl w:val="0"/>
          <w:numId w:val="31"/>
        </w:numPr>
        <w:jc w:val="both"/>
        <w:rPr>
          <w:rFonts w:hint="eastAsia"/>
          <w:color w:val="000000"/>
        </w:rPr>
      </w:pPr>
      <w:r>
        <w:rPr>
          <w:color w:val="000000"/>
        </w:rPr>
        <w:t>etap zbierania danych – po upływie terminu wskazanego w zawiadomieniu / wezwaniu do zapłaty w przypadku nieuiszczenia wierzytelności, należy przygotować wniosek</w:t>
      </w:r>
      <w:r>
        <w:rPr>
          <w:color w:val="000000"/>
        </w:rPr>
        <w:br/>
        <w:t>o udostępnienie danych z Centralnej Ewidencji Pojazdów.,</w:t>
      </w:r>
    </w:p>
    <w:p w14:paraId="142BC0A9" w14:textId="77777777" w:rsidR="00335063" w:rsidRDefault="00A33C9E">
      <w:pPr>
        <w:pStyle w:val="Standard"/>
        <w:numPr>
          <w:ilvl w:val="0"/>
          <w:numId w:val="31"/>
        </w:numPr>
        <w:jc w:val="both"/>
        <w:rPr>
          <w:rFonts w:hint="eastAsia"/>
          <w:color w:val="000000"/>
        </w:rPr>
      </w:pPr>
      <w:r>
        <w:rPr>
          <w:color w:val="000000"/>
        </w:rPr>
        <w:t>etap upominawczy – wystawienie, podpisanie oraz wysyłanie wezwania przedsądowego,</w:t>
      </w:r>
    </w:p>
    <w:p w14:paraId="6D8AC1B3" w14:textId="77777777" w:rsidR="00335063" w:rsidRDefault="00A33C9E">
      <w:pPr>
        <w:pStyle w:val="Standard"/>
        <w:numPr>
          <w:ilvl w:val="0"/>
          <w:numId w:val="31"/>
        </w:numPr>
        <w:jc w:val="both"/>
        <w:rPr>
          <w:rFonts w:hint="eastAsia"/>
          <w:color w:val="000000"/>
        </w:rPr>
      </w:pPr>
      <w:r>
        <w:rPr>
          <w:color w:val="000000"/>
        </w:rPr>
        <w:t>etap sądowy – przygotowanie i złożenie pozwu,</w:t>
      </w:r>
    </w:p>
    <w:p w14:paraId="7F35D39B" w14:textId="77777777" w:rsidR="00335063" w:rsidRDefault="00A33C9E">
      <w:pPr>
        <w:pStyle w:val="Standard"/>
        <w:numPr>
          <w:ilvl w:val="0"/>
          <w:numId w:val="31"/>
        </w:numPr>
        <w:jc w:val="both"/>
        <w:rPr>
          <w:rFonts w:hint="eastAsia"/>
          <w:color w:val="000000"/>
        </w:rPr>
      </w:pPr>
      <w:r>
        <w:rPr>
          <w:color w:val="000000"/>
        </w:rPr>
        <w:t>etap komorniczy.</w:t>
      </w:r>
    </w:p>
    <w:p w14:paraId="4F03CA95" w14:textId="77777777" w:rsidR="00335063" w:rsidRDefault="00335063">
      <w:pPr>
        <w:pStyle w:val="Standard"/>
        <w:jc w:val="both"/>
        <w:rPr>
          <w:rFonts w:hint="eastAsia"/>
          <w:color w:val="000000"/>
          <w:shd w:val="clear" w:color="auto" w:fill="FFF200"/>
        </w:rPr>
      </w:pPr>
    </w:p>
    <w:p w14:paraId="5F7F97E9" w14:textId="77777777" w:rsidR="00335063" w:rsidRDefault="00335063">
      <w:pPr>
        <w:pStyle w:val="Standard"/>
        <w:jc w:val="both"/>
        <w:rPr>
          <w:rFonts w:hint="eastAsia"/>
          <w:color w:val="C9211E"/>
          <w:shd w:val="clear" w:color="auto" w:fill="FFF200"/>
        </w:rPr>
      </w:pPr>
    </w:p>
    <w:p w14:paraId="3CF3A10F" w14:textId="77777777" w:rsidR="00335063" w:rsidRDefault="00A33C9E">
      <w:pPr>
        <w:pStyle w:val="Standard"/>
        <w:jc w:val="center"/>
        <w:rPr>
          <w:rFonts w:hint="eastAsia"/>
          <w:b/>
          <w:bCs/>
          <w:color w:val="000000"/>
        </w:rPr>
      </w:pPr>
      <w:r>
        <w:rPr>
          <w:b/>
          <w:bCs/>
          <w:color w:val="000000"/>
        </w:rPr>
        <w:t>SPECYFIKACJA PŁATNOŚCI MOBILNYCH ZA RZECZYWISTY CZAS PARKOWANIA ZA POMOCĄ TELEFONU KOMÓRKOWEGO</w:t>
      </w:r>
    </w:p>
    <w:p w14:paraId="69768700" w14:textId="77777777" w:rsidR="00335063" w:rsidRDefault="00335063">
      <w:pPr>
        <w:pStyle w:val="Standard"/>
        <w:jc w:val="center"/>
        <w:rPr>
          <w:rFonts w:hint="eastAsia"/>
          <w:color w:val="000000"/>
        </w:rPr>
      </w:pPr>
    </w:p>
    <w:p w14:paraId="032600F1" w14:textId="77777777" w:rsidR="00335063" w:rsidRDefault="00A33C9E">
      <w:pPr>
        <w:pStyle w:val="Standard"/>
        <w:jc w:val="both"/>
        <w:rPr>
          <w:rFonts w:hint="eastAsia"/>
          <w:color w:val="000000"/>
        </w:rPr>
      </w:pPr>
      <w:r>
        <w:rPr>
          <w:color w:val="000000"/>
        </w:rPr>
        <w:t>Uruchomienie i obsługa systemu umożliwiającego rozliczanie rzeczywistego czasu postoju</w:t>
      </w:r>
      <w:r>
        <w:rPr>
          <w:color w:val="000000"/>
        </w:rPr>
        <w:br/>
        <w:t>za pomocą telefonu komórkowego, zwanego dalej „Systemem”. System musi spełniać określone warunki.</w:t>
      </w:r>
    </w:p>
    <w:p w14:paraId="63FECD47" w14:textId="3E871C83" w:rsidR="00335063" w:rsidRDefault="00335063">
      <w:pPr>
        <w:pStyle w:val="Standard"/>
        <w:jc w:val="both"/>
        <w:rPr>
          <w:color w:val="000000"/>
        </w:rPr>
      </w:pPr>
    </w:p>
    <w:p w14:paraId="605D9D89" w14:textId="77777777" w:rsidR="006939E8" w:rsidRDefault="006939E8">
      <w:pPr>
        <w:pStyle w:val="Standard"/>
        <w:jc w:val="both"/>
        <w:rPr>
          <w:rFonts w:hint="eastAsia"/>
          <w:color w:val="000000"/>
        </w:rPr>
      </w:pPr>
    </w:p>
    <w:p w14:paraId="411611AF" w14:textId="77777777" w:rsidR="00335063" w:rsidRDefault="00A33C9E">
      <w:pPr>
        <w:pStyle w:val="Standard"/>
        <w:jc w:val="both"/>
        <w:rPr>
          <w:rFonts w:hint="eastAsia"/>
          <w:b/>
          <w:bCs/>
          <w:color w:val="000000"/>
        </w:rPr>
      </w:pPr>
      <w:r>
        <w:rPr>
          <w:b/>
          <w:bCs/>
          <w:color w:val="000000"/>
        </w:rPr>
        <w:t>I. Podstawowe informacje dotyczące Systemu:</w:t>
      </w:r>
    </w:p>
    <w:p w14:paraId="06B13ED8" w14:textId="77777777" w:rsidR="00335063" w:rsidRDefault="00A33C9E">
      <w:pPr>
        <w:pStyle w:val="Standard"/>
        <w:numPr>
          <w:ilvl w:val="0"/>
          <w:numId w:val="32"/>
        </w:numPr>
        <w:jc w:val="both"/>
        <w:rPr>
          <w:rFonts w:hint="eastAsia"/>
          <w:color w:val="000000"/>
        </w:rPr>
      </w:pPr>
      <w:r>
        <w:rPr>
          <w:color w:val="000000"/>
        </w:rPr>
        <w:t xml:space="preserve">System ma stanowić alternatywę dla zakupu biletów w </w:t>
      </w:r>
      <w:proofErr w:type="spellStart"/>
      <w:r>
        <w:rPr>
          <w:color w:val="000000"/>
        </w:rPr>
        <w:t>parkomatach</w:t>
      </w:r>
      <w:proofErr w:type="spellEnd"/>
      <w:r>
        <w:rPr>
          <w:color w:val="000000"/>
        </w:rPr>
        <w:t xml:space="preserve"> tzn. działa całkowicie niezależnie od </w:t>
      </w:r>
      <w:proofErr w:type="spellStart"/>
      <w:r>
        <w:rPr>
          <w:color w:val="000000"/>
        </w:rPr>
        <w:t>parkomatów</w:t>
      </w:r>
      <w:proofErr w:type="spellEnd"/>
      <w:r>
        <w:rPr>
          <w:color w:val="000000"/>
        </w:rPr>
        <w:t xml:space="preserve"> i nie wymaga pobierania papierowego biletu z </w:t>
      </w:r>
      <w:proofErr w:type="spellStart"/>
      <w:r>
        <w:rPr>
          <w:color w:val="000000"/>
        </w:rPr>
        <w:t>parkomatu</w:t>
      </w:r>
      <w:proofErr w:type="spellEnd"/>
      <w:r>
        <w:rPr>
          <w:color w:val="000000"/>
        </w:rPr>
        <w:t>.</w:t>
      </w:r>
    </w:p>
    <w:p w14:paraId="58C496E5" w14:textId="77777777" w:rsidR="00335063" w:rsidRDefault="00A33C9E">
      <w:pPr>
        <w:pStyle w:val="Standard"/>
        <w:numPr>
          <w:ilvl w:val="0"/>
          <w:numId w:val="32"/>
        </w:numPr>
        <w:jc w:val="both"/>
        <w:rPr>
          <w:rFonts w:hint="eastAsia"/>
          <w:color w:val="000000"/>
        </w:rPr>
      </w:pPr>
      <w:r>
        <w:rPr>
          <w:color w:val="000000"/>
        </w:rPr>
        <w:t>Umożliwia rozliczenie rzeczywistego czasu parkowania z dokładnością do 1 minuty.</w:t>
      </w:r>
    </w:p>
    <w:p w14:paraId="08DDB266" w14:textId="77777777" w:rsidR="00335063" w:rsidRDefault="00A33C9E">
      <w:pPr>
        <w:pStyle w:val="Standard"/>
        <w:numPr>
          <w:ilvl w:val="0"/>
          <w:numId w:val="32"/>
        </w:numPr>
        <w:jc w:val="both"/>
        <w:rPr>
          <w:rFonts w:hint="eastAsia"/>
          <w:color w:val="000000"/>
        </w:rPr>
      </w:pPr>
      <w:r>
        <w:rPr>
          <w:color w:val="000000"/>
        </w:rPr>
        <w:t>System ma działać niezależnie od operatora GSM i dokładnie w taki sam sposób.</w:t>
      </w:r>
    </w:p>
    <w:p w14:paraId="3C11B96A" w14:textId="027189B5" w:rsidR="00335063" w:rsidRDefault="00335063">
      <w:pPr>
        <w:pStyle w:val="Standard"/>
        <w:jc w:val="both"/>
        <w:rPr>
          <w:color w:val="000000"/>
        </w:rPr>
      </w:pPr>
    </w:p>
    <w:p w14:paraId="58BC9EAC" w14:textId="77777777" w:rsidR="006939E8" w:rsidRDefault="006939E8">
      <w:pPr>
        <w:pStyle w:val="Standard"/>
        <w:jc w:val="both"/>
        <w:rPr>
          <w:rFonts w:hint="eastAsia"/>
          <w:color w:val="000000"/>
        </w:rPr>
      </w:pPr>
    </w:p>
    <w:p w14:paraId="0F02E07E" w14:textId="77777777" w:rsidR="00335063" w:rsidRDefault="00A33C9E">
      <w:pPr>
        <w:pStyle w:val="Standard"/>
        <w:jc w:val="both"/>
        <w:rPr>
          <w:rFonts w:hint="eastAsia"/>
          <w:b/>
          <w:bCs/>
          <w:color w:val="000000"/>
        </w:rPr>
      </w:pPr>
      <w:r>
        <w:rPr>
          <w:b/>
          <w:bCs/>
          <w:color w:val="000000"/>
        </w:rPr>
        <w:t>II. Wymogi techniczne dotyczące Systemu:</w:t>
      </w:r>
    </w:p>
    <w:p w14:paraId="7C6AF219" w14:textId="77777777" w:rsidR="00335063" w:rsidRDefault="00A33C9E">
      <w:pPr>
        <w:pStyle w:val="Standard"/>
        <w:numPr>
          <w:ilvl w:val="0"/>
          <w:numId w:val="33"/>
        </w:numPr>
        <w:jc w:val="both"/>
        <w:rPr>
          <w:rFonts w:hint="eastAsia"/>
          <w:b/>
          <w:bCs/>
          <w:color w:val="000000"/>
        </w:rPr>
      </w:pPr>
      <w:r>
        <w:rPr>
          <w:b/>
          <w:bCs/>
          <w:color w:val="000000"/>
        </w:rPr>
        <w:t>Centrum Komputerowe</w:t>
      </w:r>
    </w:p>
    <w:p w14:paraId="2DD6AF5B" w14:textId="77777777" w:rsidR="00335063" w:rsidRDefault="00A33C9E">
      <w:pPr>
        <w:pStyle w:val="Standard"/>
        <w:jc w:val="both"/>
        <w:rPr>
          <w:rFonts w:hint="eastAsia"/>
          <w:color w:val="000000"/>
        </w:rPr>
      </w:pPr>
      <w:r>
        <w:rPr>
          <w:b/>
          <w:bCs/>
          <w:color w:val="000000"/>
        </w:rPr>
        <w:tab/>
      </w:r>
      <w:r>
        <w:rPr>
          <w:color w:val="000000"/>
        </w:rPr>
        <w:t>Należy stworzyć centrum komputerowe, które zapewni poprawne działanie Systemu,</w:t>
      </w:r>
    </w:p>
    <w:p w14:paraId="2011FCB8" w14:textId="77777777" w:rsidR="00335063" w:rsidRDefault="00A33C9E">
      <w:pPr>
        <w:pStyle w:val="Standard"/>
        <w:jc w:val="both"/>
        <w:rPr>
          <w:rFonts w:hint="eastAsia"/>
          <w:color w:val="000000"/>
        </w:rPr>
      </w:pPr>
      <w:r>
        <w:rPr>
          <w:color w:val="000000"/>
        </w:rPr>
        <w:tab/>
      </w:r>
      <w:r>
        <w:rPr>
          <w:color w:val="000000"/>
          <w:shd w:val="clear" w:color="auto" w:fill="FFFFFF"/>
        </w:rPr>
        <w:t>spełniające wymogi bezpieczeństwa określone w punktach a) do c).</w:t>
      </w:r>
    </w:p>
    <w:p w14:paraId="6D18DD55" w14:textId="77777777" w:rsidR="00335063" w:rsidRDefault="00A33C9E">
      <w:pPr>
        <w:pStyle w:val="Standard"/>
        <w:numPr>
          <w:ilvl w:val="0"/>
          <w:numId w:val="34"/>
        </w:numPr>
        <w:jc w:val="both"/>
        <w:rPr>
          <w:rFonts w:hint="eastAsia"/>
          <w:color w:val="000000"/>
        </w:rPr>
      </w:pPr>
      <w:r>
        <w:rPr>
          <w:color w:val="000000"/>
        </w:rPr>
        <w:t>System musi gwarantować wysoki poziom zabezpieczeń dla przesyłanych danych osobowych oraz połączeń z Internetem,</w:t>
      </w:r>
    </w:p>
    <w:p w14:paraId="6DEFF273" w14:textId="77777777" w:rsidR="00335063" w:rsidRDefault="00A33C9E">
      <w:pPr>
        <w:pStyle w:val="Standard"/>
        <w:numPr>
          <w:ilvl w:val="0"/>
          <w:numId w:val="34"/>
        </w:numPr>
        <w:jc w:val="both"/>
        <w:rPr>
          <w:rFonts w:hint="eastAsia"/>
          <w:color w:val="000000"/>
        </w:rPr>
      </w:pPr>
      <w:r>
        <w:rPr>
          <w:color w:val="000000"/>
        </w:rPr>
        <w:t>wszelkie zbierane dane osobowe muszą być przetwarzane i przechowywane w sposób zgodny z ustawą z dnia 10 maja 2018 r. o ochronie danych osobowych</w:t>
      </w:r>
      <w:r>
        <w:rPr>
          <w:color w:val="000000"/>
        </w:rPr>
        <w:br/>
        <w:t>oraz rozporządzeniem Parlamentu Europejskiego i Rady (UE) 2016/679 z dnia</w:t>
      </w:r>
      <w:r>
        <w:rPr>
          <w:color w:val="000000"/>
        </w:rPr>
        <w:br/>
        <w:t>27 kwietnia 2016 r. w sprawie ochrony osób fizycznych w związku z przetwarzaniem danych osobowych i w sprawie swobodnego przepływu takich danych oraz uchylenia dyrektywy 95/46/WE (ogólne rozporządzenie o ochronie danych) (Dz. Urz. UE L 119</w:t>
      </w:r>
      <w:r>
        <w:rPr>
          <w:color w:val="000000"/>
        </w:rPr>
        <w:br/>
        <w:t>z 04.05.2016, str. 1),</w:t>
      </w:r>
    </w:p>
    <w:p w14:paraId="29350743" w14:textId="77777777" w:rsidR="00335063" w:rsidRDefault="00A33C9E">
      <w:pPr>
        <w:pStyle w:val="Standard"/>
        <w:numPr>
          <w:ilvl w:val="0"/>
          <w:numId w:val="34"/>
        </w:numPr>
        <w:jc w:val="both"/>
        <w:rPr>
          <w:rFonts w:hint="eastAsia"/>
          <w:color w:val="000000"/>
        </w:rPr>
      </w:pPr>
      <w:r>
        <w:rPr>
          <w:color w:val="000000"/>
        </w:rPr>
        <w:t>Centrum komputerowe musi gwarantować wysoki poziom zabezpieczeń technicznych, chroniących przed utratą danych lub przerwą w działaniu komputerów serwerowych oraz całego Systemu. Wymogi zabezpieczeń technicznych centrum komputerowego określa opis środków technicznych i organizacyjnych zastosowanych w celach określonych w ustawie z dnia 10 maja 2018 r. o ochronie danych osobowych</w:t>
      </w:r>
      <w:r>
        <w:rPr>
          <w:color w:val="000000"/>
        </w:rPr>
        <w:br/>
        <w:t>oraz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color w:val="000000"/>
        </w:rPr>
        <w:br/>
        <w:t>z 04.05.2016, str. 1).</w:t>
      </w:r>
    </w:p>
    <w:p w14:paraId="726454F4" w14:textId="77777777" w:rsidR="00335063" w:rsidRDefault="00335063">
      <w:pPr>
        <w:pStyle w:val="Standard"/>
        <w:jc w:val="both"/>
        <w:rPr>
          <w:rFonts w:hint="eastAsia"/>
          <w:color w:val="000000"/>
        </w:rPr>
      </w:pPr>
    </w:p>
    <w:p w14:paraId="0E1BF6A6" w14:textId="77777777" w:rsidR="00335063" w:rsidRDefault="00335063">
      <w:pPr>
        <w:pStyle w:val="Standard"/>
        <w:jc w:val="both"/>
        <w:rPr>
          <w:rFonts w:hint="eastAsia"/>
          <w:color w:val="000000"/>
        </w:rPr>
      </w:pPr>
    </w:p>
    <w:p w14:paraId="61D20842" w14:textId="572015FC" w:rsidR="00335063" w:rsidRDefault="00335063">
      <w:pPr>
        <w:pStyle w:val="Standard"/>
        <w:jc w:val="both"/>
        <w:rPr>
          <w:color w:val="000000"/>
        </w:rPr>
      </w:pPr>
    </w:p>
    <w:p w14:paraId="04F84BCD" w14:textId="4480B67D" w:rsidR="006939E8" w:rsidRDefault="006939E8">
      <w:pPr>
        <w:pStyle w:val="Standard"/>
        <w:jc w:val="both"/>
        <w:rPr>
          <w:color w:val="000000"/>
        </w:rPr>
      </w:pPr>
    </w:p>
    <w:p w14:paraId="18E5AA09" w14:textId="77777777" w:rsidR="006939E8" w:rsidRDefault="006939E8">
      <w:pPr>
        <w:pStyle w:val="Standard"/>
        <w:jc w:val="both"/>
        <w:rPr>
          <w:rFonts w:hint="eastAsia"/>
          <w:color w:val="000000"/>
        </w:rPr>
      </w:pPr>
    </w:p>
    <w:p w14:paraId="5193B088" w14:textId="77777777" w:rsidR="00335063" w:rsidRDefault="00A33C9E">
      <w:pPr>
        <w:pStyle w:val="Standard"/>
        <w:numPr>
          <w:ilvl w:val="0"/>
          <w:numId w:val="35"/>
        </w:numPr>
        <w:jc w:val="both"/>
        <w:rPr>
          <w:rFonts w:hint="eastAsia"/>
          <w:b/>
          <w:bCs/>
          <w:color w:val="000000"/>
        </w:rPr>
      </w:pPr>
      <w:r>
        <w:rPr>
          <w:b/>
          <w:bCs/>
          <w:color w:val="000000"/>
        </w:rPr>
        <w:lastRenderedPageBreak/>
        <w:t>Oprogramowania na telefon komórkowy użytkownika końcowego</w:t>
      </w:r>
    </w:p>
    <w:p w14:paraId="29E8221B" w14:textId="77777777" w:rsidR="00335063" w:rsidRDefault="00A33C9E">
      <w:pPr>
        <w:pStyle w:val="Standard"/>
        <w:jc w:val="both"/>
        <w:rPr>
          <w:rFonts w:hint="eastAsia"/>
          <w:color w:val="000000"/>
        </w:rPr>
      </w:pPr>
      <w:r>
        <w:rPr>
          <w:color w:val="000000"/>
        </w:rPr>
        <w:t>Należy przygotować odpowiednie oprogramowanie spełniające następujące warunki określone w punktach:</w:t>
      </w:r>
    </w:p>
    <w:p w14:paraId="49713156" w14:textId="77777777" w:rsidR="00335063" w:rsidRDefault="00A33C9E">
      <w:pPr>
        <w:pStyle w:val="Standard"/>
        <w:numPr>
          <w:ilvl w:val="0"/>
          <w:numId w:val="36"/>
        </w:numPr>
        <w:jc w:val="both"/>
        <w:rPr>
          <w:rFonts w:hint="eastAsia"/>
          <w:color w:val="000000"/>
        </w:rPr>
      </w:pPr>
      <w:r>
        <w:rPr>
          <w:color w:val="000000"/>
        </w:rPr>
        <w:t>musi umożliwiać rozpoczęcie oraz zakończenie naliczania opłaty za postój, a opłata musi być naliczana z dokładnością do minuty,</w:t>
      </w:r>
    </w:p>
    <w:p w14:paraId="167E8DAE" w14:textId="77777777" w:rsidR="00335063" w:rsidRDefault="00A33C9E">
      <w:pPr>
        <w:pStyle w:val="Standard"/>
        <w:numPr>
          <w:ilvl w:val="0"/>
          <w:numId w:val="36"/>
        </w:numPr>
        <w:jc w:val="both"/>
        <w:rPr>
          <w:rFonts w:hint="eastAsia"/>
          <w:color w:val="000000"/>
        </w:rPr>
      </w:pPr>
      <w:r>
        <w:rPr>
          <w:color w:val="000000"/>
        </w:rPr>
        <w:t>musi umożliwiać podanie czasu (1, 2, lub 4 godziny), po którym naliczanie opłaty zakończy się automatycznie. Należy uwzględnić minimalny czas oraz stawki opłat,</w:t>
      </w:r>
    </w:p>
    <w:p w14:paraId="100E1319" w14:textId="77777777" w:rsidR="00335063" w:rsidRDefault="00A33C9E">
      <w:pPr>
        <w:pStyle w:val="Standard"/>
        <w:numPr>
          <w:ilvl w:val="0"/>
          <w:numId w:val="36"/>
        </w:numPr>
        <w:jc w:val="both"/>
        <w:rPr>
          <w:rFonts w:hint="eastAsia"/>
          <w:color w:val="000000"/>
        </w:rPr>
      </w:pPr>
      <w:r>
        <w:rPr>
          <w:color w:val="000000"/>
        </w:rPr>
        <w:t>możliwe jest zarówno przedłużenie, jak i skrócenie zadeklarowanego czasu postoju</w:t>
      </w:r>
      <w:r>
        <w:rPr>
          <w:color w:val="000000"/>
        </w:rPr>
        <w:br/>
        <w:t>w dowolnym momencie,</w:t>
      </w:r>
    </w:p>
    <w:p w14:paraId="06FF531E" w14:textId="77777777" w:rsidR="00335063" w:rsidRDefault="00A33C9E">
      <w:pPr>
        <w:pStyle w:val="Standard"/>
        <w:numPr>
          <w:ilvl w:val="0"/>
          <w:numId w:val="36"/>
        </w:numPr>
        <w:jc w:val="both"/>
        <w:rPr>
          <w:rFonts w:hint="eastAsia"/>
          <w:color w:val="000000"/>
        </w:rPr>
      </w:pPr>
      <w:r>
        <w:rPr>
          <w:color w:val="000000"/>
        </w:rPr>
        <w:t>maksymalny czas parkowania to 1 dzień. Po tym czasie nastąpi automatyczne zakończenie parkowania,</w:t>
      </w:r>
    </w:p>
    <w:p w14:paraId="0C245FBF" w14:textId="77777777" w:rsidR="00335063" w:rsidRDefault="00A33C9E">
      <w:pPr>
        <w:pStyle w:val="Standard"/>
        <w:numPr>
          <w:ilvl w:val="0"/>
          <w:numId w:val="36"/>
        </w:numPr>
        <w:tabs>
          <w:tab w:val="left" w:pos="426"/>
        </w:tabs>
        <w:jc w:val="both"/>
        <w:rPr>
          <w:rFonts w:eastAsia="Times New Roman"/>
          <w:color w:val="000000"/>
          <w:lang w:eastAsia="pl-PL"/>
        </w:rPr>
      </w:pPr>
      <w:r>
        <w:rPr>
          <w:rFonts w:eastAsia="Times New Roman"/>
          <w:color w:val="000000"/>
          <w:lang w:eastAsia="pl-PL"/>
        </w:rPr>
        <w:t>na bilecie muszą być zawarte informacje dotyczące: miejscowości, rozpoczęcia</w:t>
      </w:r>
      <w:r>
        <w:rPr>
          <w:rFonts w:eastAsia="Times New Roman"/>
          <w:color w:val="000000"/>
          <w:lang w:eastAsia="pl-PL"/>
        </w:rPr>
        <w:br/>
        <w:t>i zakończenia czasu parkowania, nr rej. pojazdu, dla którego wykupiono bilet, szacowanej opłaty za dany bilet,</w:t>
      </w:r>
    </w:p>
    <w:p w14:paraId="6A79DE8D" w14:textId="77777777" w:rsidR="00335063" w:rsidRDefault="00A33C9E">
      <w:pPr>
        <w:pStyle w:val="Standard"/>
        <w:numPr>
          <w:ilvl w:val="0"/>
          <w:numId w:val="36"/>
        </w:numPr>
        <w:tabs>
          <w:tab w:val="left" w:pos="426"/>
        </w:tabs>
        <w:jc w:val="both"/>
        <w:rPr>
          <w:rFonts w:eastAsia="Times New Roman"/>
          <w:color w:val="000000"/>
          <w:lang w:eastAsia="pl-PL"/>
        </w:rPr>
      </w:pPr>
      <w:r>
        <w:rPr>
          <w:rFonts w:eastAsia="Times New Roman"/>
          <w:color w:val="000000"/>
          <w:lang w:eastAsia="pl-PL"/>
        </w:rPr>
        <w:t>stan procesu parkowania musi być możliwy do wywołania w każdej chwili tak aby np. zobaczyć czy proces parkowania nie zakończył się,</w:t>
      </w:r>
    </w:p>
    <w:p w14:paraId="605BC1F4" w14:textId="77777777" w:rsidR="00335063" w:rsidRDefault="00A33C9E">
      <w:pPr>
        <w:pStyle w:val="Standard"/>
        <w:numPr>
          <w:ilvl w:val="0"/>
          <w:numId w:val="36"/>
        </w:numPr>
        <w:tabs>
          <w:tab w:val="left" w:pos="426"/>
        </w:tabs>
        <w:jc w:val="both"/>
        <w:rPr>
          <w:rFonts w:eastAsia="Times New Roman"/>
          <w:color w:val="000000"/>
          <w:lang w:eastAsia="pl-PL"/>
        </w:rPr>
      </w:pPr>
      <w:r>
        <w:rPr>
          <w:rFonts w:eastAsia="Times New Roman"/>
          <w:color w:val="000000"/>
          <w:lang w:eastAsia="pl-PL"/>
        </w:rPr>
        <w:t>w ustawieniach programu można wybrać numer rejestracyjny pojazdu dla którego chcemy w danym momencie uruchomić naliczanie opłaty oraz miasto w którym chcemy dokonać opłaty,</w:t>
      </w:r>
    </w:p>
    <w:p w14:paraId="3B2C9BB6" w14:textId="77777777" w:rsidR="00335063" w:rsidRDefault="00A33C9E">
      <w:pPr>
        <w:pStyle w:val="Standard"/>
        <w:numPr>
          <w:ilvl w:val="0"/>
          <w:numId w:val="36"/>
        </w:numPr>
        <w:tabs>
          <w:tab w:val="left" w:pos="426"/>
        </w:tabs>
        <w:jc w:val="both"/>
        <w:rPr>
          <w:rFonts w:eastAsia="Times New Roman"/>
          <w:color w:val="000000"/>
          <w:lang w:eastAsia="pl-PL"/>
        </w:rPr>
      </w:pPr>
      <w:r>
        <w:rPr>
          <w:rFonts w:eastAsia="Times New Roman"/>
          <w:color w:val="000000"/>
          <w:lang w:eastAsia="pl-PL"/>
        </w:rPr>
        <w:t>do jednego użytkownika systemu może być przypisanych wiele numerów rejestracyjnych pojazdów,</w:t>
      </w:r>
    </w:p>
    <w:p w14:paraId="395E6870" w14:textId="77777777" w:rsidR="00335063" w:rsidRDefault="00A33C9E">
      <w:pPr>
        <w:pStyle w:val="Standard"/>
        <w:numPr>
          <w:ilvl w:val="0"/>
          <w:numId w:val="36"/>
        </w:numPr>
        <w:tabs>
          <w:tab w:val="left" w:pos="426"/>
        </w:tabs>
        <w:jc w:val="both"/>
        <w:rPr>
          <w:rFonts w:eastAsia="Times New Roman"/>
          <w:color w:val="000000"/>
          <w:lang w:eastAsia="pl-PL"/>
        </w:rPr>
      </w:pPr>
      <w:r>
        <w:rPr>
          <w:rFonts w:eastAsia="Times New Roman"/>
          <w:color w:val="000000"/>
          <w:lang w:eastAsia="pl-PL"/>
        </w:rPr>
        <w:t>należy stworzyć także odpowiednie narzędzie, umożliwiające kontrolę zaparkowanych pojazdów zarówno z dowolnego telefonu komórkowego z dostępem do Internetu</w:t>
      </w:r>
      <w:r>
        <w:rPr>
          <w:rFonts w:eastAsia="Times New Roman"/>
          <w:color w:val="000000"/>
          <w:lang w:eastAsia="pl-PL"/>
        </w:rPr>
        <w:br/>
        <w:t>i wyposażonego w przeglądarkę internetową. System musi pozwalać też na integrację</w:t>
      </w:r>
      <w:r>
        <w:rPr>
          <w:rFonts w:eastAsia="Times New Roman"/>
          <w:color w:val="000000"/>
          <w:lang w:eastAsia="pl-PL"/>
        </w:rPr>
        <w:br/>
        <w:t>z już posiadanymi przez kontrolerów urządzeniami, bez konieczności ich wymiany,</w:t>
      </w:r>
      <w:r>
        <w:rPr>
          <w:rFonts w:eastAsia="Times New Roman"/>
          <w:color w:val="000000"/>
          <w:lang w:eastAsia="pl-PL"/>
        </w:rPr>
        <w:br/>
        <w:t>o ile posiadają dostęp do Internetu.</w:t>
      </w:r>
    </w:p>
    <w:p w14:paraId="75D969ED" w14:textId="3DB8DFD4" w:rsidR="00335063" w:rsidRDefault="00335063">
      <w:pPr>
        <w:pStyle w:val="Standard"/>
        <w:tabs>
          <w:tab w:val="left" w:pos="426"/>
        </w:tabs>
        <w:jc w:val="both"/>
        <w:rPr>
          <w:rFonts w:eastAsia="Times New Roman"/>
          <w:color w:val="C9211E"/>
          <w:lang w:eastAsia="pl-PL"/>
        </w:rPr>
      </w:pPr>
    </w:p>
    <w:p w14:paraId="786FA992" w14:textId="77777777" w:rsidR="006939E8" w:rsidRDefault="006939E8">
      <w:pPr>
        <w:pStyle w:val="Standard"/>
        <w:tabs>
          <w:tab w:val="left" w:pos="426"/>
        </w:tabs>
        <w:jc w:val="both"/>
        <w:rPr>
          <w:rFonts w:eastAsia="Times New Roman"/>
          <w:color w:val="C9211E"/>
          <w:lang w:eastAsia="pl-PL"/>
        </w:rPr>
      </w:pPr>
    </w:p>
    <w:p w14:paraId="30C18FC0" w14:textId="77777777" w:rsidR="00335063" w:rsidRDefault="00A33C9E">
      <w:pPr>
        <w:pStyle w:val="Standard"/>
        <w:numPr>
          <w:ilvl w:val="0"/>
          <w:numId w:val="37"/>
        </w:numPr>
        <w:tabs>
          <w:tab w:val="left" w:pos="426"/>
        </w:tabs>
        <w:jc w:val="both"/>
        <w:rPr>
          <w:rFonts w:eastAsia="Times New Roman"/>
          <w:b/>
          <w:bCs/>
          <w:color w:val="000000"/>
          <w:lang w:eastAsia="pl-PL"/>
        </w:rPr>
      </w:pPr>
      <w:r>
        <w:rPr>
          <w:rFonts w:eastAsia="Times New Roman"/>
          <w:b/>
          <w:bCs/>
          <w:color w:val="000000"/>
          <w:lang w:eastAsia="pl-PL"/>
        </w:rPr>
        <w:t>Portal użytkownika</w:t>
      </w:r>
    </w:p>
    <w:p w14:paraId="0CB48CE6" w14:textId="77777777" w:rsidR="00335063" w:rsidRDefault="00A33C9E">
      <w:pPr>
        <w:pStyle w:val="Standard"/>
        <w:tabs>
          <w:tab w:val="left" w:pos="426"/>
        </w:tabs>
        <w:jc w:val="both"/>
        <w:rPr>
          <w:rFonts w:eastAsia="Times New Roman"/>
          <w:color w:val="000000"/>
          <w:lang w:eastAsia="pl-PL"/>
        </w:rPr>
      </w:pPr>
      <w:r>
        <w:rPr>
          <w:rFonts w:eastAsia="Times New Roman"/>
          <w:color w:val="000000"/>
          <w:lang w:eastAsia="pl-PL"/>
        </w:rPr>
        <w:t>Należy stworzyć portal internetowy do rejestracji użytkowników w Systemie</w:t>
      </w:r>
    </w:p>
    <w:p w14:paraId="058E065C" w14:textId="77777777" w:rsidR="00335063" w:rsidRDefault="00A33C9E">
      <w:pPr>
        <w:pStyle w:val="Standard"/>
        <w:numPr>
          <w:ilvl w:val="0"/>
          <w:numId w:val="38"/>
        </w:numPr>
        <w:jc w:val="both"/>
        <w:rPr>
          <w:rFonts w:eastAsia="Times New Roman"/>
          <w:color w:val="000000"/>
          <w:lang w:eastAsia="pl-PL"/>
        </w:rPr>
      </w:pPr>
      <w:r>
        <w:rPr>
          <w:rFonts w:eastAsia="Times New Roman"/>
          <w:color w:val="000000"/>
          <w:lang w:eastAsia="pl-PL"/>
        </w:rPr>
        <w:t xml:space="preserve">portal musi gwarantować odpowiednio wysoki poziom zabezpieczeń dla </w:t>
      </w:r>
      <w:proofErr w:type="spellStart"/>
      <w:r>
        <w:rPr>
          <w:rFonts w:eastAsia="Times New Roman"/>
          <w:color w:val="000000"/>
          <w:lang w:eastAsia="pl-PL"/>
        </w:rPr>
        <w:t>przesyłu</w:t>
      </w:r>
      <w:proofErr w:type="spellEnd"/>
      <w:r>
        <w:rPr>
          <w:rFonts w:eastAsia="Times New Roman"/>
          <w:color w:val="000000"/>
          <w:lang w:eastAsia="pl-PL"/>
        </w:rPr>
        <w:t xml:space="preserve"> danych (zabezpieczenie poprzez odpowiednie protokoły).</w:t>
      </w:r>
    </w:p>
    <w:p w14:paraId="3496B0BE" w14:textId="77777777" w:rsidR="00335063" w:rsidRDefault="00A33C9E">
      <w:pPr>
        <w:pStyle w:val="Standard"/>
        <w:numPr>
          <w:ilvl w:val="0"/>
          <w:numId w:val="38"/>
        </w:numPr>
        <w:jc w:val="both"/>
        <w:rPr>
          <w:rFonts w:eastAsia="Times New Roman"/>
          <w:color w:val="000000"/>
          <w:lang w:eastAsia="pl-PL"/>
        </w:rPr>
      </w:pPr>
      <w:r>
        <w:rPr>
          <w:rFonts w:eastAsia="Times New Roman"/>
          <w:color w:val="000000"/>
          <w:lang w:eastAsia="pl-PL"/>
        </w:rPr>
        <w:t>użytkownik może utworzyć konto użytkownika, do którego będzie się logował</w:t>
      </w:r>
      <w:r>
        <w:rPr>
          <w:rFonts w:eastAsia="Times New Roman"/>
          <w:color w:val="000000"/>
          <w:lang w:eastAsia="pl-PL"/>
        </w:rPr>
        <w:br/>
        <w:t>za pomocą hasła oraz nazwy użytkownika. Podczas rejestracji będzie musiał podać wszystkie niezbędne dane, aby móc korzystać z Systemu (imię, nazwisko, adres,</w:t>
      </w:r>
      <w:r>
        <w:rPr>
          <w:rFonts w:eastAsia="Times New Roman"/>
          <w:color w:val="000000"/>
          <w:lang w:eastAsia="pl-PL"/>
        </w:rPr>
        <w:br/>
        <w:t>nr telefonu komórkowego, nr rejestracyjny samochodu) oraz wybrać formę płatności.</w:t>
      </w:r>
    </w:p>
    <w:p w14:paraId="14074124" w14:textId="77777777" w:rsidR="00335063" w:rsidRDefault="00A33C9E">
      <w:pPr>
        <w:pStyle w:val="Standard"/>
        <w:numPr>
          <w:ilvl w:val="0"/>
          <w:numId w:val="38"/>
        </w:numPr>
        <w:jc w:val="both"/>
        <w:rPr>
          <w:rFonts w:eastAsia="Times New Roman"/>
          <w:color w:val="000000"/>
          <w:lang w:eastAsia="pl-PL"/>
        </w:rPr>
      </w:pPr>
      <w:r>
        <w:rPr>
          <w:rFonts w:eastAsia="Times New Roman"/>
          <w:color w:val="000000"/>
          <w:lang w:eastAsia="pl-PL"/>
        </w:rPr>
        <w:t>portal musi być osiągalny z każdego komputera, posiadającego dostęp do Internetu.</w:t>
      </w:r>
    </w:p>
    <w:p w14:paraId="755ACCEE" w14:textId="77777777" w:rsidR="00335063" w:rsidRDefault="00A33C9E">
      <w:pPr>
        <w:pStyle w:val="Standard"/>
        <w:numPr>
          <w:ilvl w:val="0"/>
          <w:numId w:val="38"/>
        </w:numPr>
        <w:jc w:val="both"/>
        <w:rPr>
          <w:rFonts w:eastAsia="Times New Roman"/>
          <w:color w:val="000000"/>
          <w:lang w:eastAsia="pl-PL"/>
        </w:rPr>
      </w:pPr>
      <w:r>
        <w:rPr>
          <w:rFonts w:eastAsia="Times New Roman"/>
          <w:color w:val="000000"/>
          <w:lang w:eastAsia="pl-PL"/>
        </w:rPr>
        <w:t>klient musi mieć możliwość przeglądania w swoim portalu użytkownika historii nabytych biletów, wystawionych rachunków oraz utworzenia, a następnie wydrukowania zestawienie zawierającego wybrane bilety.</w:t>
      </w:r>
    </w:p>
    <w:p w14:paraId="3774B1E9" w14:textId="77777777" w:rsidR="00335063" w:rsidRDefault="00A33C9E">
      <w:pPr>
        <w:pStyle w:val="Standard"/>
        <w:numPr>
          <w:ilvl w:val="0"/>
          <w:numId w:val="38"/>
        </w:numPr>
        <w:jc w:val="both"/>
        <w:rPr>
          <w:rFonts w:eastAsia="Times New Roman"/>
          <w:color w:val="000000"/>
          <w:lang w:eastAsia="pl-PL"/>
        </w:rPr>
      </w:pPr>
      <w:r>
        <w:rPr>
          <w:rFonts w:eastAsia="Times New Roman"/>
          <w:color w:val="000000"/>
          <w:lang w:eastAsia="pl-PL"/>
        </w:rPr>
        <w:t>podczas rejestracji w portalu użytkownika, klient musi mieć możliwość sprawdzenia kompatybilności swojego telefonu.</w:t>
      </w:r>
    </w:p>
    <w:p w14:paraId="12D9FD68" w14:textId="6EC932E8" w:rsidR="00335063" w:rsidRDefault="00335063">
      <w:pPr>
        <w:pStyle w:val="Standard"/>
        <w:jc w:val="both"/>
        <w:rPr>
          <w:rFonts w:eastAsia="Times New Roman"/>
          <w:color w:val="C9211E"/>
          <w:lang w:eastAsia="pl-PL"/>
        </w:rPr>
      </w:pPr>
    </w:p>
    <w:p w14:paraId="37B2EBA3" w14:textId="77777777" w:rsidR="006939E8" w:rsidRDefault="006939E8">
      <w:pPr>
        <w:pStyle w:val="Standard"/>
        <w:jc w:val="both"/>
        <w:rPr>
          <w:rFonts w:eastAsia="Times New Roman"/>
          <w:color w:val="C9211E"/>
          <w:lang w:eastAsia="pl-PL"/>
        </w:rPr>
      </w:pPr>
    </w:p>
    <w:p w14:paraId="4FDB3661" w14:textId="77777777" w:rsidR="00335063" w:rsidRDefault="00A33C9E">
      <w:pPr>
        <w:pStyle w:val="Standard"/>
        <w:numPr>
          <w:ilvl w:val="0"/>
          <w:numId w:val="39"/>
        </w:numPr>
        <w:jc w:val="both"/>
        <w:rPr>
          <w:rFonts w:eastAsia="Times New Roman"/>
          <w:b/>
          <w:bCs/>
          <w:color w:val="000000"/>
          <w:lang w:eastAsia="pl-PL"/>
        </w:rPr>
      </w:pPr>
      <w:r>
        <w:rPr>
          <w:rFonts w:eastAsia="Times New Roman"/>
          <w:b/>
          <w:bCs/>
          <w:color w:val="000000"/>
          <w:lang w:eastAsia="pl-PL"/>
        </w:rPr>
        <w:t>Strona www</w:t>
      </w:r>
    </w:p>
    <w:p w14:paraId="27C1F88A" w14:textId="77777777" w:rsidR="00335063" w:rsidRDefault="00A33C9E">
      <w:pPr>
        <w:pStyle w:val="Standard"/>
        <w:jc w:val="both"/>
        <w:rPr>
          <w:rFonts w:eastAsia="Times New Roman"/>
          <w:color w:val="000000"/>
          <w:lang w:eastAsia="pl-PL"/>
        </w:rPr>
      </w:pPr>
      <w:r>
        <w:rPr>
          <w:rFonts w:eastAsia="Times New Roman"/>
          <w:color w:val="000000"/>
          <w:lang w:eastAsia="pl-PL"/>
        </w:rPr>
        <w:t>Należy utworzyć stronę internetową zawierającą wszystkie najistotniejsze informacje</w:t>
      </w:r>
      <w:r>
        <w:rPr>
          <w:rFonts w:eastAsia="Times New Roman"/>
          <w:color w:val="000000"/>
          <w:lang w:eastAsia="pl-PL"/>
        </w:rPr>
        <w:br/>
        <w:t>na temat Systemu tak, aby każdy zainteresowany miał możliwość zasięgnięcia informacji</w:t>
      </w:r>
      <w:r>
        <w:rPr>
          <w:rFonts w:eastAsia="Times New Roman"/>
          <w:color w:val="000000"/>
          <w:lang w:eastAsia="pl-PL"/>
        </w:rPr>
        <w:br/>
        <w:t>z dowolnego komputer</w:t>
      </w:r>
      <w:r>
        <w:rPr>
          <w:rFonts w:eastAsia="Times New Roman"/>
          <w:color w:val="000000"/>
          <w:shd w:val="clear" w:color="auto" w:fill="FFFFFF"/>
          <w:lang w:eastAsia="pl-PL"/>
        </w:rPr>
        <w:t>a i dowolnego telefonu po</w:t>
      </w:r>
      <w:r>
        <w:rPr>
          <w:rFonts w:eastAsia="Times New Roman"/>
          <w:color w:val="000000"/>
          <w:lang w:eastAsia="pl-PL"/>
        </w:rPr>
        <w:t>dłączonego do Internetu.</w:t>
      </w:r>
    </w:p>
    <w:p w14:paraId="57687CAE" w14:textId="6606A1B5" w:rsidR="00335063" w:rsidRDefault="00335063">
      <w:pPr>
        <w:pStyle w:val="Standard"/>
        <w:jc w:val="both"/>
        <w:rPr>
          <w:rFonts w:eastAsia="Times New Roman"/>
          <w:color w:val="C9211E"/>
          <w:lang w:eastAsia="pl-PL"/>
        </w:rPr>
      </w:pPr>
    </w:p>
    <w:p w14:paraId="27768043" w14:textId="08234636" w:rsidR="006939E8" w:rsidRDefault="006939E8">
      <w:pPr>
        <w:pStyle w:val="Standard"/>
        <w:jc w:val="both"/>
        <w:rPr>
          <w:rFonts w:eastAsia="Times New Roman"/>
          <w:color w:val="C9211E"/>
          <w:lang w:eastAsia="pl-PL"/>
        </w:rPr>
      </w:pPr>
    </w:p>
    <w:p w14:paraId="4C493E1D" w14:textId="30E0B6BA" w:rsidR="006939E8" w:rsidRDefault="006939E8">
      <w:pPr>
        <w:pStyle w:val="Standard"/>
        <w:jc w:val="both"/>
        <w:rPr>
          <w:rFonts w:eastAsia="Times New Roman"/>
          <w:color w:val="C9211E"/>
          <w:lang w:eastAsia="pl-PL"/>
        </w:rPr>
      </w:pPr>
    </w:p>
    <w:p w14:paraId="37CECF65" w14:textId="77777777" w:rsidR="006939E8" w:rsidRDefault="006939E8">
      <w:pPr>
        <w:pStyle w:val="Standard"/>
        <w:jc w:val="both"/>
        <w:rPr>
          <w:rFonts w:eastAsia="Times New Roman"/>
          <w:color w:val="C9211E"/>
          <w:lang w:eastAsia="pl-PL"/>
        </w:rPr>
      </w:pPr>
    </w:p>
    <w:p w14:paraId="5E84020A" w14:textId="77777777" w:rsidR="00335063" w:rsidRDefault="00A33C9E">
      <w:pPr>
        <w:pStyle w:val="Standard"/>
        <w:numPr>
          <w:ilvl w:val="0"/>
          <w:numId w:val="39"/>
        </w:numPr>
        <w:jc w:val="both"/>
        <w:rPr>
          <w:rFonts w:eastAsia="Times New Roman"/>
          <w:b/>
          <w:bCs/>
          <w:color w:val="000000"/>
          <w:lang w:eastAsia="pl-PL"/>
        </w:rPr>
      </w:pPr>
      <w:r>
        <w:rPr>
          <w:rFonts w:eastAsia="Times New Roman"/>
          <w:b/>
          <w:bCs/>
          <w:color w:val="000000"/>
          <w:lang w:eastAsia="pl-PL"/>
        </w:rPr>
        <w:lastRenderedPageBreak/>
        <w:t>Infolinia</w:t>
      </w:r>
    </w:p>
    <w:p w14:paraId="094F29E1" w14:textId="77777777" w:rsidR="00335063" w:rsidRDefault="00A33C9E">
      <w:pPr>
        <w:pStyle w:val="Standard"/>
        <w:jc w:val="both"/>
        <w:rPr>
          <w:rFonts w:eastAsia="Times New Roman"/>
          <w:color w:val="000000"/>
          <w:lang w:eastAsia="pl-PL"/>
        </w:rPr>
      </w:pPr>
      <w:r>
        <w:rPr>
          <w:rFonts w:eastAsia="Times New Roman"/>
          <w:color w:val="000000"/>
          <w:lang w:eastAsia="pl-PL"/>
        </w:rPr>
        <w:t>Należy stworzyć Infolinię dedykowaną do obsługi użytkowników Systemu</w:t>
      </w:r>
    </w:p>
    <w:p w14:paraId="3D0653F6" w14:textId="77777777" w:rsidR="00335063" w:rsidRDefault="00A33C9E">
      <w:pPr>
        <w:pStyle w:val="Standard"/>
        <w:numPr>
          <w:ilvl w:val="0"/>
          <w:numId w:val="40"/>
        </w:numPr>
        <w:tabs>
          <w:tab w:val="left" w:pos="426"/>
        </w:tabs>
        <w:jc w:val="both"/>
        <w:rPr>
          <w:rFonts w:eastAsia="Times New Roman"/>
          <w:color w:val="000000"/>
          <w:lang w:eastAsia="pl-PL"/>
        </w:rPr>
      </w:pPr>
      <w:r>
        <w:rPr>
          <w:rFonts w:eastAsia="Times New Roman"/>
          <w:color w:val="000000"/>
          <w:lang w:eastAsia="pl-PL"/>
        </w:rPr>
        <w:t>infolinia musi pracować całodobowo 7 dni w tygodniu.</w:t>
      </w:r>
    </w:p>
    <w:p w14:paraId="36CFD930" w14:textId="77777777" w:rsidR="00335063" w:rsidRDefault="00A33C9E">
      <w:pPr>
        <w:pStyle w:val="Standard"/>
        <w:numPr>
          <w:ilvl w:val="0"/>
          <w:numId w:val="40"/>
        </w:numPr>
        <w:tabs>
          <w:tab w:val="left" w:pos="426"/>
        </w:tabs>
        <w:jc w:val="both"/>
        <w:rPr>
          <w:rFonts w:eastAsia="Times New Roman"/>
          <w:color w:val="000000"/>
          <w:lang w:eastAsia="pl-PL"/>
        </w:rPr>
      </w:pPr>
      <w:r>
        <w:rPr>
          <w:rFonts w:eastAsia="Times New Roman"/>
          <w:color w:val="000000"/>
          <w:lang w:eastAsia="pl-PL"/>
        </w:rPr>
        <w:t>pracownicy infolinii muszą być odpowiednio przeszkoleni, aby byli w stanie rozwiązywać typowe problemy użytkowników.</w:t>
      </w:r>
    </w:p>
    <w:p w14:paraId="5ECBD197" w14:textId="77777777" w:rsidR="00335063" w:rsidRDefault="00A33C9E">
      <w:pPr>
        <w:pStyle w:val="Standard"/>
        <w:numPr>
          <w:ilvl w:val="0"/>
          <w:numId w:val="40"/>
        </w:numPr>
        <w:tabs>
          <w:tab w:val="left" w:pos="426"/>
        </w:tabs>
        <w:jc w:val="both"/>
        <w:rPr>
          <w:rFonts w:eastAsia="Times New Roman"/>
          <w:color w:val="000000"/>
          <w:lang w:eastAsia="pl-PL"/>
        </w:rPr>
      </w:pPr>
      <w:r>
        <w:rPr>
          <w:rFonts w:eastAsia="Times New Roman"/>
          <w:color w:val="000000"/>
          <w:lang w:eastAsia="pl-PL"/>
        </w:rPr>
        <w:t xml:space="preserve">numer infolinii musi być podany na </w:t>
      </w:r>
      <w:proofErr w:type="spellStart"/>
      <w:r>
        <w:rPr>
          <w:rFonts w:eastAsia="Times New Roman"/>
          <w:color w:val="000000"/>
          <w:lang w:eastAsia="pl-PL"/>
        </w:rPr>
        <w:t>parkomatach</w:t>
      </w:r>
      <w:proofErr w:type="spellEnd"/>
      <w:r>
        <w:rPr>
          <w:rFonts w:eastAsia="Times New Roman"/>
          <w:color w:val="000000"/>
          <w:lang w:eastAsia="pl-PL"/>
        </w:rPr>
        <w:t>.</w:t>
      </w:r>
    </w:p>
    <w:p w14:paraId="4C346ED0" w14:textId="77777777" w:rsidR="00335063" w:rsidRDefault="00A33C9E">
      <w:pPr>
        <w:pStyle w:val="Standard"/>
        <w:tabs>
          <w:tab w:val="left" w:pos="426"/>
        </w:tabs>
        <w:jc w:val="both"/>
        <w:rPr>
          <w:rFonts w:hint="eastAsia"/>
          <w:b/>
          <w:bCs/>
          <w:color w:val="C9211E"/>
        </w:rPr>
      </w:pPr>
      <w:r>
        <w:rPr>
          <w:b/>
          <w:bCs/>
          <w:color w:val="C9211E"/>
        </w:rPr>
        <w:tab/>
      </w:r>
    </w:p>
    <w:p w14:paraId="128BFD0E" w14:textId="77777777" w:rsidR="00335063" w:rsidRDefault="00A33C9E">
      <w:pPr>
        <w:pStyle w:val="Standard"/>
        <w:numPr>
          <w:ilvl w:val="0"/>
          <w:numId w:val="41"/>
        </w:numPr>
        <w:rPr>
          <w:rFonts w:hint="eastAsia"/>
          <w:b/>
          <w:bCs/>
          <w:color w:val="000000"/>
        </w:rPr>
      </w:pPr>
      <w:r>
        <w:rPr>
          <w:b/>
          <w:bCs/>
          <w:color w:val="000000"/>
        </w:rPr>
        <w:t>Metody rozliczeń</w:t>
      </w:r>
    </w:p>
    <w:p w14:paraId="1F77AD3F" w14:textId="77777777" w:rsidR="00335063" w:rsidRDefault="00A33C9E">
      <w:pPr>
        <w:pStyle w:val="Standard"/>
        <w:numPr>
          <w:ilvl w:val="0"/>
          <w:numId w:val="42"/>
        </w:numPr>
        <w:jc w:val="both"/>
        <w:rPr>
          <w:rFonts w:eastAsia="Times New Roman"/>
          <w:color w:val="000000"/>
          <w:lang w:eastAsia="pl-PL"/>
        </w:rPr>
      </w:pPr>
      <w:r>
        <w:rPr>
          <w:rFonts w:eastAsia="Times New Roman"/>
          <w:color w:val="000000"/>
          <w:lang w:eastAsia="pl-PL"/>
        </w:rPr>
        <w:t>System musi umożliwiać wgląd do historii wszystkich procesów parkowania, wraz z ich rozliczeniami,</w:t>
      </w:r>
    </w:p>
    <w:p w14:paraId="4D3E1557" w14:textId="77777777" w:rsidR="00335063" w:rsidRDefault="00A33C9E">
      <w:pPr>
        <w:pStyle w:val="Standard"/>
        <w:numPr>
          <w:ilvl w:val="0"/>
          <w:numId w:val="42"/>
        </w:numPr>
        <w:jc w:val="both"/>
        <w:rPr>
          <w:rFonts w:eastAsia="Times New Roman"/>
          <w:color w:val="000000"/>
          <w:lang w:eastAsia="pl-PL"/>
        </w:rPr>
      </w:pPr>
      <w:r>
        <w:rPr>
          <w:rFonts w:eastAsia="Times New Roman"/>
          <w:color w:val="000000"/>
          <w:lang w:eastAsia="pl-PL"/>
        </w:rPr>
        <w:t>dokładny wgląd do historii wszystkich procesów parkowania, wraz z ich rozliczeniami musi być zagwarantowany w razie kontroli,</w:t>
      </w:r>
    </w:p>
    <w:p w14:paraId="61C58112" w14:textId="77777777" w:rsidR="00335063" w:rsidRDefault="00A33C9E">
      <w:pPr>
        <w:pStyle w:val="Standard"/>
        <w:numPr>
          <w:ilvl w:val="0"/>
          <w:numId w:val="42"/>
        </w:numPr>
        <w:jc w:val="both"/>
        <w:rPr>
          <w:rFonts w:eastAsia="Times New Roman"/>
          <w:color w:val="000000"/>
          <w:lang w:eastAsia="pl-PL"/>
        </w:rPr>
      </w:pPr>
      <w:r>
        <w:rPr>
          <w:rFonts w:eastAsia="Times New Roman"/>
          <w:color w:val="000000"/>
          <w:lang w:eastAsia="pl-PL"/>
        </w:rPr>
        <w:t>w normalnym przypadku należy drukować zestawienia rachunków za konkretne okresy rozliczeniowe. Całość wpływów z operacji dokonywanych za pośrednictwem telefonów komórkowych w okresie rozliczeniowym, Wykonawca będzie przekazywał po jego zakończeniu na konto Zamawiającego w formie przelewu.</w:t>
      </w:r>
    </w:p>
    <w:p w14:paraId="70F580E7" w14:textId="77777777" w:rsidR="00335063" w:rsidRDefault="00335063">
      <w:pPr>
        <w:pStyle w:val="Standard"/>
        <w:jc w:val="both"/>
        <w:rPr>
          <w:rFonts w:eastAsia="Times New Roman"/>
          <w:color w:val="C9211E"/>
          <w:lang w:eastAsia="pl-PL"/>
        </w:rPr>
      </w:pPr>
    </w:p>
    <w:p w14:paraId="155F174E" w14:textId="77777777" w:rsidR="00335063" w:rsidRDefault="00A33C9E">
      <w:pPr>
        <w:pStyle w:val="Standard"/>
        <w:numPr>
          <w:ilvl w:val="0"/>
          <w:numId w:val="43"/>
        </w:numPr>
        <w:jc w:val="both"/>
        <w:rPr>
          <w:rFonts w:eastAsia="Times New Roman"/>
          <w:b/>
          <w:bCs/>
          <w:color w:val="000000"/>
          <w:lang w:eastAsia="pl-PL"/>
        </w:rPr>
      </w:pPr>
      <w:r>
        <w:rPr>
          <w:rFonts w:eastAsia="Times New Roman"/>
          <w:b/>
          <w:bCs/>
          <w:color w:val="000000"/>
          <w:lang w:eastAsia="pl-PL"/>
        </w:rPr>
        <w:t>Kontrola</w:t>
      </w:r>
    </w:p>
    <w:p w14:paraId="7C0DC8B3" w14:textId="77777777" w:rsidR="00335063" w:rsidRDefault="00A33C9E">
      <w:pPr>
        <w:pStyle w:val="Standard"/>
        <w:jc w:val="both"/>
        <w:rPr>
          <w:rFonts w:eastAsia="Times New Roman"/>
          <w:color w:val="000000"/>
          <w:lang w:eastAsia="pl-PL"/>
        </w:rPr>
      </w:pPr>
      <w:r>
        <w:rPr>
          <w:rFonts w:eastAsia="Times New Roman"/>
          <w:color w:val="000000"/>
          <w:lang w:eastAsia="pl-PL"/>
        </w:rPr>
        <w:t>Kontrola następuje na podstawie numeru rejestracyjnego pojazdu przez wprowadzenie</w:t>
      </w:r>
      <w:r>
        <w:rPr>
          <w:rFonts w:eastAsia="Times New Roman"/>
          <w:color w:val="000000"/>
          <w:lang w:eastAsia="pl-PL"/>
        </w:rPr>
        <w:br/>
        <w:t>go przez kontrolera do urządzenia kontrolnego.</w:t>
      </w:r>
    </w:p>
    <w:p w14:paraId="37D9722A" w14:textId="77777777" w:rsidR="00335063" w:rsidRDefault="00335063">
      <w:pPr>
        <w:pStyle w:val="Standard"/>
        <w:jc w:val="both"/>
        <w:rPr>
          <w:rFonts w:eastAsia="Times New Roman"/>
          <w:color w:val="000000"/>
          <w:lang w:eastAsia="pl-PL"/>
        </w:rPr>
      </w:pPr>
    </w:p>
    <w:p w14:paraId="2BFD87E8" w14:textId="77777777" w:rsidR="00335063" w:rsidRDefault="00A33C9E">
      <w:pPr>
        <w:pStyle w:val="Standard"/>
        <w:jc w:val="both"/>
        <w:rPr>
          <w:rFonts w:eastAsia="Times New Roman"/>
          <w:color w:val="000000"/>
          <w:lang w:eastAsia="pl-PL"/>
        </w:rPr>
      </w:pPr>
      <w:r>
        <w:rPr>
          <w:rFonts w:eastAsia="Times New Roman"/>
          <w:color w:val="000000"/>
          <w:lang w:eastAsia="pl-PL"/>
        </w:rPr>
        <w:t>Procedura:</w:t>
      </w:r>
    </w:p>
    <w:p w14:paraId="3853902C" w14:textId="77777777" w:rsidR="00335063" w:rsidRDefault="00A33C9E">
      <w:pPr>
        <w:pStyle w:val="Standard"/>
        <w:numPr>
          <w:ilvl w:val="0"/>
          <w:numId w:val="44"/>
        </w:numPr>
        <w:jc w:val="both"/>
        <w:rPr>
          <w:rFonts w:eastAsia="Times New Roman"/>
          <w:color w:val="000000"/>
          <w:lang w:eastAsia="pl-PL"/>
        </w:rPr>
      </w:pPr>
      <w:r>
        <w:rPr>
          <w:rFonts w:eastAsia="Times New Roman"/>
          <w:color w:val="000000"/>
          <w:lang w:eastAsia="pl-PL"/>
        </w:rPr>
        <w:t>w  przypadku stwierdzenia braku ważnego biletu na postój za szybą pojazdu, kontroler wprowadza numer rejestracyjny pojazdu do Urządzenia.</w:t>
      </w:r>
    </w:p>
    <w:p w14:paraId="78CEA6FF" w14:textId="77777777" w:rsidR="00335063" w:rsidRDefault="00A33C9E">
      <w:pPr>
        <w:pStyle w:val="Standard"/>
        <w:numPr>
          <w:ilvl w:val="0"/>
          <w:numId w:val="44"/>
        </w:numPr>
        <w:jc w:val="both"/>
        <w:rPr>
          <w:rFonts w:eastAsia="Times New Roman"/>
          <w:color w:val="000000"/>
          <w:lang w:eastAsia="pl-PL"/>
        </w:rPr>
      </w:pPr>
      <w:r>
        <w:rPr>
          <w:rFonts w:eastAsia="Times New Roman"/>
          <w:color w:val="000000"/>
          <w:lang w:eastAsia="pl-PL"/>
        </w:rPr>
        <w:t>następuje wysłanie zapytania do serwera Online (</w:t>
      </w:r>
      <w:proofErr w:type="spellStart"/>
      <w:r>
        <w:rPr>
          <w:rFonts w:eastAsia="Times New Roman"/>
          <w:color w:val="000000"/>
          <w:lang w:eastAsia="pl-PL"/>
        </w:rPr>
        <w:t>przesył</w:t>
      </w:r>
      <w:proofErr w:type="spellEnd"/>
      <w:r>
        <w:rPr>
          <w:rFonts w:eastAsia="Times New Roman"/>
          <w:color w:val="000000"/>
          <w:lang w:eastAsia="pl-PL"/>
        </w:rPr>
        <w:t xml:space="preserve"> danych GPRS) czy dany numer rejestracyjny jest zarejestrowany w Systemie i czy jest aktywny bilet parkingowy.</w:t>
      </w:r>
    </w:p>
    <w:p w14:paraId="2AE97BA0" w14:textId="77777777" w:rsidR="00335063" w:rsidRDefault="00A33C9E">
      <w:pPr>
        <w:pStyle w:val="Standard"/>
        <w:numPr>
          <w:ilvl w:val="0"/>
          <w:numId w:val="44"/>
        </w:numPr>
        <w:jc w:val="both"/>
        <w:rPr>
          <w:rFonts w:eastAsia="Times New Roman"/>
          <w:color w:val="000000"/>
          <w:lang w:eastAsia="pl-PL"/>
        </w:rPr>
      </w:pPr>
      <w:r>
        <w:rPr>
          <w:rFonts w:eastAsia="Times New Roman"/>
          <w:color w:val="000000"/>
          <w:lang w:eastAsia="pl-PL"/>
        </w:rPr>
        <w:t>w odpowiedzi kontroler otrzymuje od Systemu jedna z poniższych odpowiedzi:</w:t>
      </w:r>
    </w:p>
    <w:p w14:paraId="5A386DAF" w14:textId="77777777" w:rsidR="00335063" w:rsidRDefault="00A33C9E">
      <w:pPr>
        <w:pStyle w:val="Standard"/>
        <w:numPr>
          <w:ilvl w:val="1"/>
          <w:numId w:val="44"/>
        </w:numPr>
        <w:tabs>
          <w:tab w:val="left" w:pos="851"/>
        </w:tabs>
        <w:jc w:val="both"/>
        <w:rPr>
          <w:rFonts w:eastAsia="Times New Roman"/>
          <w:color w:val="000000"/>
          <w:lang w:eastAsia="pl-PL"/>
        </w:rPr>
      </w:pPr>
      <w:r>
        <w:rPr>
          <w:rFonts w:eastAsia="Times New Roman"/>
          <w:color w:val="000000"/>
          <w:lang w:eastAsia="pl-PL"/>
        </w:rPr>
        <w:t>bilet ważny (informacje: kiedy rozpoczęło się naliczanie opłaty, dla jakiego numeru rejestracyjnego, miasta i parkingu)</w:t>
      </w:r>
    </w:p>
    <w:p w14:paraId="41D4B422" w14:textId="77777777" w:rsidR="00335063" w:rsidRDefault="00A33C9E">
      <w:pPr>
        <w:pStyle w:val="Standard"/>
        <w:numPr>
          <w:ilvl w:val="1"/>
          <w:numId w:val="44"/>
        </w:numPr>
        <w:tabs>
          <w:tab w:val="left" w:pos="851"/>
        </w:tabs>
        <w:jc w:val="both"/>
        <w:rPr>
          <w:rFonts w:eastAsia="Times New Roman"/>
          <w:color w:val="000000"/>
          <w:lang w:eastAsia="pl-PL"/>
        </w:rPr>
      </w:pPr>
      <w:r>
        <w:rPr>
          <w:rFonts w:eastAsia="Times New Roman"/>
          <w:color w:val="000000"/>
          <w:lang w:eastAsia="pl-PL"/>
        </w:rPr>
        <w:t>bilet przeterminowany (informacje: kiedy rozpoczęło się naliczanie opłaty, kiedy naliczanie zostało zakończone, dla jakiego numeru rejestracyjnego, miasta</w:t>
      </w:r>
      <w:r>
        <w:rPr>
          <w:rFonts w:eastAsia="Times New Roman"/>
          <w:color w:val="000000"/>
          <w:lang w:eastAsia="pl-PL"/>
        </w:rPr>
        <w:br/>
        <w:t>oraz parkingu)</w:t>
      </w:r>
    </w:p>
    <w:p w14:paraId="180F42DD" w14:textId="77777777" w:rsidR="00335063" w:rsidRDefault="00A33C9E">
      <w:pPr>
        <w:pStyle w:val="Standard"/>
        <w:numPr>
          <w:ilvl w:val="1"/>
          <w:numId w:val="44"/>
        </w:numPr>
        <w:tabs>
          <w:tab w:val="left" w:pos="851"/>
        </w:tabs>
        <w:jc w:val="both"/>
        <w:rPr>
          <w:rFonts w:eastAsia="Times New Roman"/>
          <w:color w:val="000000"/>
          <w:lang w:eastAsia="pl-PL"/>
        </w:rPr>
      </w:pPr>
      <w:r>
        <w:rPr>
          <w:rFonts w:eastAsia="Times New Roman"/>
          <w:color w:val="000000"/>
          <w:lang w:eastAsia="pl-PL"/>
        </w:rPr>
        <w:t>brak biletu</w:t>
      </w:r>
    </w:p>
    <w:p w14:paraId="1C84C8D7" w14:textId="77777777" w:rsidR="00335063" w:rsidRDefault="00A33C9E">
      <w:pPr>
        <w:pStyle w:val="Standard"/>
        <w:numPr>
          <w:ilvl w:val="1"/>
          <w:numId w:val="44"/>
        </w:numPr>
        <w:tabs>
          <w:tab w:val="left" w:pos="851"/>
        </w:tabs>
        <w:jc w:val="both"/>
        <w:rPr>
          <w:rFonts w:eastAsia="Times New Roman"/>
          <w:color w:val="000000"/>
          <w:lang w:eastAsia="pl-PL"/>
        </w:rPr>
      </w:pPr>
      <w:r>
        <w:rPr>
          <w:rFonts w:eastAsia="Times New Roman"/>
          <w:color w:val="000000"/>
          <w:lang w:eastAsia="pl-PL"/>
        </w:rPr>
        <w:t>brak pojazdu w Systemie.</w:t>
      </w:r>
    </w:p>
    <w:p w14:paraId="2D19AE8F" w14:textId="77777777" w:rsidR="00335063" w:rsidRDefault="00A33C9E">
      <w:pPr>
        <w:pStyle w:val="Standard"/>
        <w:tabs>
          <w:tab w:val="left" w:pos="851"/>
        </w:tabs>
        <w:jc w:val="both"/>
        <w:rPr>
          <w:rFonts w:eastAsia="Times New Roman"/>
          <w:color w:val="000000"/>
          <w:lang w:eastAsia="pl-PL"/>
        </w:rPr>
      </w:pPr>
      <w:r>
        <w:rPr>
          <w:rFonts w:eastAsia="Times New Roman"/>
          <w:color w:val="000000"/>
          <w:lang w:eastAsia="pl-PL"/>
        </w:rPr>
        <w:tab/>
        <w:t>W przypadku stwierdzenia braku ważnego biletu na postój, kontroler przystępuje do</w:t>
      </w:r>
    </w:p>
    <w:p w14:paraId="4D4A5E3E" w14:textId="77777777" w:rsidR="00335063" w:rsidRDefault="00A33C9E">
      <w:pPr>
        <w:pStyle w:val="Standard"/>
        <w:tabs>
          <w:tab w:val="left" w:pos="851"/>
        </w:tabs>
        <w:jc w:val="both"/>
        <w:rPr>
          <w:rFonts w:eastAsia="Times New Roman"/>
          <w:color w:val="000000"/>
          <w:lang w:eastAsia="pl-PL"/>
        </w:rPr>
      </w:pPr>
      <w:r>
        <w:rPr>
          <w:rFonts w:eastAsia="Times New Roman"/>
          <w:color w:val="000000"/>
          <w:lang w:eastAsia="pl-PL"/>
        </w:rPr>
        <w:tab/>
        <w:t>czynności, przewidzianych w takiej sytuacji.</w:t>
      </w:r>
    </w:p>
    <w:p w14:paraId="390E5680" w14:textId="77777777" w:rsidR="00335063" w:rsidRDefault="00A33C9E">
      <w:pPr>
        <w:pStyle w:val="Standard"/>
        <w:tabs>
          <w:tab w:val="left" w:pos="906"/>
        </w:tabs>
        <w:ind w:left="850"/>
        <w:jc w:val="both"/>
        <w:rPr>
          <w:rFonts w:eastAsia="Times New Roman"/>
          <w:b/>
          <w:bCs/>
          <w:color w:val="000000"/>
          <w:lang w:eastAsia="pl-PL"/>
        </w:rPr>
      </w:pPr>
      <w:r>
        <w:rPr>
          <w:rFonts w:eastAsia="Times New Roman"/>
          <w:b/>
          <w:bCs/>
          <w:color w:val="000000"/>
          <w:lang w:eastAsia="pl-PL"/>
        </w:rPr>
        <w:t>Kontrolerzy powinni przeprowadzać kontrolę przez 7 dni w tygodniu, w godzinach od 7:00 do 21:00.</w:t>
      </w:r>
    </w:p>
    <w:p w14:paraId="76194E81" w14:textId="13F716A8" w:rsidR="00335063" w:rsidRDefault="00335063">
      <w:pPr>
        <w:pStyle w:val="Standard"/>
        <w:tabs>
          <w:tab w:val="left" w:pos="906"/>
        </w:tabs>
        <w:ind w:left="850"/>
        <w:jc w:val="both"/>
        <w:rPr>
          <w:rFonts w:eastAsia="Times New Roman"/>
          <w:color w:val="000000"/>
          <w:lang w:eastAsia="pl-PL"/>
        </w:rPr>
      </w:pPr>
    </w:p>
    <w:p w14:paraId="092CF105" w14:textId="77777777" w:rsidR="006939E8" w:rsidRDefault="006939E8">
      <w:pPr>
        <w:pStyle w:val="Standard"/>
        <w:tabs>
          <w:tab w:val="left" w:pos="906"/>
        </w:tabs>
        <w:ind w:left="850"/>
        <w:jc w:val="both"/>
        <w:rPr>
          <w:rFonts w:eastAsia="Times New Roman"/>
          <w:color w:val="000000"/>
          <w:lang w:eastAsia="pl-PL"/>
        </w:rPr>
      </w:pPr>
    </w:p>
    <w:p w14:paraId="43E59B2E" w14:textId="77777777" w:rsidR="00335063" w:rsidRDefault="00A33C9E">
      <w:pPr>
        <w:pStyle w:val="Standard"/>
        <w:tabs>
          <w:tab w:val="left" w:pos="851"/>
        </w:tabs>
        <w:jc w:val="center"/>
        <w:rPr>
          <w:rFonts w:eastAsia="Times New Roman"/>
          <w:b/>
          <w:bCs/>
          <w:color w:val="2A6099"/>
          <w:lang w:eastAsia="pl-PL"/>
        </w:rPr>
      </w:pPr>
      <w:r>
        <w:rPr>
          <w:rFonts w:eastAsia="Times New Roman"/>
          <w:b/>
          <w:bCs/>
          <w:color w:val="2A6099"/>
          <w:lang w:eastAsia="pl-PL"/>
        </w:rPr>
        <w:t>WARUNKI JAKIE MUSI SPEŁNIAĆ PARKOMAT</w:t>
      </w:r>
    </w:p>
    <w:p w14:paraId="5A7F1857" w14:textId="77777777" w:rsidR="00335063" w:rsidRDefault="00335063">
      <w:pPr>
        <w:pStyle w:val="Standard"/>
        <w:tabs>
          <w:tab w:val="left" w:pos="851"/>
        </w:tabs>
        <w:jc w:val="center"/>
        <w:rPr>
          <w:rFonts w:eastAsia="Times New Roman"/>
          <w:b/>
          <w:bCs/>
          <w:color w:val="C9211E"/>
          <w:lang w:eastAsia="pl-PL"/>
        </w:rPr>
      </w:pPr>
    </w:p>
    <w:p w14:paraId="58D59945" w14:textId="77777777" w:rsidR="00335063" w:rsidRDefault="00A33C9E">
      <w:pPr>
        <w:pStyle w:val="Akapitzlist"/>
        <w:numPr>
          <w:ilvl w:val="0"/>
          <w:numId w:val="45"/>
        </w:numPr>
        <w:spacing w:after="0"/>
        <w:jc w:val="both"/>
        <w:rPr>
          <w:rFonts w:eastAsia="Times New Roman"/>
          <w:color w:val="000000"/>
          <w:lang w:eastAsia="pl-PL"/>
        </w:rPr>
      </w:pPr>
      <w:r>
        <w:rPr>
          <w:rFonts w:eastAsia="Times New Roman"/>
          <w:color w:val="000000"/>
          <w:lang w:eastAsia="pl-PL"/>
        </w:rPr>
        <w:t xml:space="preserve">Urządzenia muszą spełniać wszystkie wymogi i normy dotyczące </w:t>
      </w:r>
      <w:proofErr w:type="spellStart"/>
      <w:r>
        <w:rPr>
          <w:rFonts w:eastAsia="Times New Roman"/>
          <w:color w:val="000000"/>
          <w:lang w:eastAsia="pl-PL"/>
        </w:rPr>
        <w:t>parkomatów</w:t>
      </w:r>
      <w:proofErr w:type="spellEnd"/>
      <w:r>
        <w:rPr>
          <w:rFonts w:eastAsia="Times New Roman"/>
          <w:color w:val="000000"/>
          <w:lang w:eastAsia="pl-PL"/>
        </w:rPr>
        <w:t>,</w:t>
      </w:r>
      <w:r>
        <w:rPr>
          <w:rFonts w:eastAsia="Times New Roman"/>
          <w:color w:val="000000"/>
          <w:lang w:eastAsia="pl-PL"/>
        </w:rPr>
        <w:br/>
        <w:t xml:space="preserve">a w szczególności normy PN-EN 12414:2002 oraz określone w niniejszej specyfikacji. </w:t>
      </w:r>
      <w:r>
        <w:rPr>
          <w:rFonts w:eastAsia="Times New Roman"/>
          <w:color w:val="000000"/>
          <w:lang w:eastAsia="pl-PL"/>
        </w:rPr>
        <w:br/>
        <w:t>W przypadku rozbieżności urządzenia powinny spełniać wymagania surowsze.</w:t>
      </w:r>
    </w:p>
    <w:p w14:paraId="1565D9D7" w14:textId="77777777" w:rsidR="00335063" w:rsidRDefault="00A33C9E">
      <w:pPr>
        <w:pStyle w:val="Akapitzlist"/>
        <w:numPr>
          <w:ilvl w:val="0"/>
          <w:numId w:val="7"/>
        </w:numPr>
        <w:spacing w:after="0"/>
        <w:jc w:val="both"/>
        <w:rPr>
          <w:rFonts w:eastAsia="Times New Roman"/>
          <w:color w:val="000000"/>
          <w:lang w:eastAsia="pl-PL"/>
        </w:rPr>
      </w:pPr>
      <w:r>
        <w:rPr>
          <w:rFonts w:eastAsia="Times New Roman"/>
          <w:color w:val="000000"/>
          <w:lang w:eastAsia="pl-PL"/>
        </w:rPr>
        <w:t>Wszystkie urządzenia muszą być jednego typu i posiadać jednakowe parametry. Dopuszcza się urządzenia używane, jednak nie starsze niż z 2013 r.</w:t>
      </w:r>
    </w:p>
    <w:p w14:paraId="7F62C48D" w14:textId="77777777" w:rsidR="00335063" w:rsidRDefault="00A33C9E">
      <w:pPr>
        <w:pStyle w:val="Akapitzlist"/>
        <w:numPr>
          <w:ilvl w:val="0"/>
          <w:numId w:val="7"/>
        </w:numPr>
        <w:spacing w:after="0"/>
        <w:jc w:val="both"/>
        <w:rPr>
          <w:rFonts w:eastAsia="Times New Roman"/>
          <w:color w:val="000000"/>
          <w:lang w:eastAsia="pl-PL"/>
        </w:rPr>
      </w:pPr>
      <w:r>
        <w:rPr>
          <w:rFonts w:eastAsia="Times New Roman"/>
          <w:color w:val="000000"/>
          <w:shd w:val="clear" w:color="auto" w:fill="FFFFFF"/>
          <w:lang w:eastAsia="pl-PL"/>
        </w:rPr>
        <w:t>Urządzenie powinno mieć autonomiczne źródło zasilania.</w:t>
      </w:r>
      <w:r>
        <w:rPr>
          <w:rFonts w:eastAsia="Times New Roman"/>
          <w:color w:val="000000"/>
          <w:lang w:eastAsia="pl-PL"/>
        </w:rPr>
        <w:t xml:space="preserve"> Musi być zasilane z akumulatora, który dodatkowo ładowany będzie przez baterię słoneczną, zintegrowaną z górną częścią obudowy.</w:t>
      </w:r>
    </w:p>
    <w:p w14:paraId="0B1B3EF3" w14:textId="77777777" w:rsidR="00335063" w:rsidRDefault="00A33C9E">
      <w:pPr>
        <w:pStyle w:val="Akapitzlist"/>
        <w:numPr>
          <w:ilvl w:val="0"/>
          <w:numId w:val="7"/>
        </w:numPr>
        <w:spacing w:after="0"/>
        <w:jc w:val="both"/>
        <w:rPr>
          <w:rFonts w:eastAsia="Times New Roman"/>
          <w:color w:val="000000"/>
          <w:lang w:eastAsia="pl-PL"/>
        </w:rPr>
      </w:pPr>
      <w:r>
        <w:rPr>
          <w:rFonts w:eastAsia="Times New Roman"/>
          <w:color w:val="000000"/>
          <w:lang w:eastAsia="pl-PL"/>
        </w:rPr>
        <w:t>Urządzenie musi być posadowione na fundamencie w sposób, który wyklucza możliwość kradzieży bez zastosowania ciężkiego sprzętu.</w:t>
      </w:r>
    </w:p>
    <w:p w14:paraId="2F4AAF25" w14:textId="77777777" w:rsidR="00335063" w:rsidRDefault="00A33C9E">
      <w:pPr>
        <w:pStyle w:val="Akapitzlist"/>
        <w:numPr>
          <w:ilvl w:val="0"/>
          <w:numId w:val="7"/>
        </w:numPr>
        <w:spacing w:after="0"/>
        <w:jc w:val="both"/>
        <w:rPr>
          <w:rFonts w:eastAsia="Times New Roman"/>
          <w:color w:val="000000"/>
          <w:lang w:eastAsia="pl-PL"/>
        </w:rPr>
      </w:pPr>
      <w:r>
        <w:rPr>
          <w:rFonts w:eastAsia="Times New Roman"/>
          <w:color w:val="000000"/>
          <w:lang w:eastAsia="pl-PL"/>
        </w:rPr>
        <w:lastRenderedPageBreak/>
        <w:t>Urządzenie powinno być dostosowane do niezawodnej pracy na otwartej przestrzeni, w zakresie temperatury od minus 25</w:t>
      </w:r>
      <w:r>
        <w:rPr>
          <w:rFonts w:eastAsia="Times New Roman"/>
          <w:color w:val="000000"/>
          <w:vertAlign w:val="superscript"/>
          <w:lang w:eastAsia="pl-PL"/>
        </w:rPr>
        <w:t>o</w:t>
      </w:r>
      <w:r>
        <w:rPr>
          <w:rFonts w:eastAsia="Times New Roman"/>
          <w:color w:val="000000"/>
          <w:lang w:eastAsia="pl-PL"/>
        </w:rPr>
        <w:t>C do plus 55</w:t>
      </w:r>
      <w:r>
        <w:rPr>
          <w:rFonts w:eastAsia="Times New Roman"/>
          <w:color w:val="000000"/>
          <w:vertAlign w:val="superscript"/>
          <w:lang w:eastAsia="pl-PL"/>
        </w:rPr>
        <w:t>o</w:t>
      </w:r>
      <w:r>
        <w:rPr>
          <w:rFonts w:eastAsia="Times New Roman"/>
          <w:color w:val="000000"/>
          <w:lang w:eastAsia="pl-PL"/>
        </w:rPr>
        <w:t>C, przy wilgotności względnej do co najmniej 95%. Obudowa urządzenia powinna być odporna na uszkodzenie mechaniczne (wandalizm). Obudowa powinna być wykonana ze stali nierdzewnej o grubości min. 2 mm lub blachy o grubości 2 mm malowanej proszkowo lub aluminium o grubości 4 mm malowanego proszkowo jako rozwiązania równoważne.</w:t>
      </w:r>
    </w:p>
    <w:p w14:paraId="5F2DE120" w14:textId="77777777" w:rsidR="00335063" w:rsidRDefault="00A33C9E">
      <w:pPr>
        <w:pStyle w:val="Akapitzlist"/>
        <w:numPr>
          <w:ilvl w:val="0"/>
          <w:numId w:val="7"/>
        </w:numPr>
        <w:spacing w:after="0"/>
        <w:jc w:val="both"/>
        <w:rPr>
          <w:rFonts w:eastAsia="Times New Roman"/>
          <w:color w:val="000000"/>
          <w:lang w:eastAsia="pl-PL"/>
        </w:rPr>
      </w:pPr>
      <w:r>
        <w:rPr>
          <w:rFonts w:eastAsia="Times New Roman"/>
          <w:color w:val="000000"/>
          <w:lang w:eastAsia="pl-PL"/>
        </w:rPr>
        <w:t xml:space="preserve">Część przednia urządzenia powinna umożliwiać umieszczenie trwałych i czytelnych informacji o systemie pobierania opłat parkingowych oraz innych istotnych dla kierowców informacji. Obudowa powinna zawierać znak informacyjny „P” na wysokości pozwalającej na łatwą lokalizację </w:t>
      </w:r>
      <w:proofErr w:type="spellStart"/>
      <w:r>
        <w:rPr>
          <w:rFonts w:eastAsia="Times New Roman"/>
          <w:color w:val="000000"/>
          <w:lang w:eastAsia="pl-PL"/>
        </w:rPr>
        <w:t>parkomatu</w:t>
      </w:r>
      <w:proofErr w:type="spellEnd"/>
      <w:r>
        <w:rPr>
          <w:rFonts w:eastAsia="Times New Roman"/>
          <w:color w:val="000000"/>
          <w:lang w:eastAsia="pl-PL"/>
        </w:rPr>
        <w:t>.</w:t>
      </w:r>
    </w:p>
    <w:p w14:paraId="7E227BC9" w14:textId="77777777" w:rsidR="00335063" w:rsidRDefault="00A33C9E">
      <w:pPr>
        <w:pStyle w:val="Akapitzlist"/>
        <w:numPr>
          <w:ilvl w:val="0"/>
          <w:numId w:val="7"/>
        </w:numPr>
        <w:spacing w:after="0"/>
        <w:jc w:val="both"/>
        <w:rPr>
          <w:rFonts w:eastAsia="Times New Roman"/>
          <w:color w:val="000000"/>
          <w:lang w:eastAsia="pl-PL"/>
        </w:rPr>
      </w:pPr>
      <w:r>
        <w:rPr>
          <w:rFonts w:eastAsia="Times New Roman"/>
          <w:color w:val="000000"/>
          <w:lang w:eastAsia="pl-PL"/>
        </w:rPr>
        <w:t>Przezroczyste osłony wyświetlacza powinny być odporne na uszkodzenia mechaniczne, a przy tym łatwe w utrzymaniu tj. czyszczeniu.</w:t>
      </w:r>
    </w:p>
    <w:p w14:paraId="0BF3D532" w14:textId="77777777" w:rsidR="00335063" w:rsidRDefault="00A33C9E">
      <w:pPr>
        <w:pStyle w:val="Akapitzlist"/>
        <w:numPr>
          <w:ilvl w:val="0"/>
          <w:numId w:val="7"/>
        </w:numPr>
        <w:spacing w:after="0"/>
        <w:jc w:val="both"/>
        <w:rPr>
          <w:rFonts w:hint="eastAsia"/>
          <w:color w:val="000000"/>
        </w:rPr>
      </w:pPr>
      <w:r>
        <w:rPr>
          <w:color w:val="000000"/>
        </w:rPr>
        <w:t>Urządzenie musi umożliwiać wnoszenie opłat przy pomocy:</w:t>
      </w:r>
    </w:p>
    <w:p w14:paraId="2446865B" w14:textId="77777777" w:rsidR="00335063" w:rsidRDefault="00A33C9E">
      <w:pPr>
        <w:pStyle w:val="Akapitzlist"/>
        <w:numPr>
          <w:ilvl w:val="0"/>
          <w:numId w:val="46"/>
        </w:numPr>
        <w:spacing w:after="0"/>
        <w:jc w:val="both"/>
        <w:rPr>
          <w:rFonts w:hint="eastAsia"/>
          <w:color w:val="000000"/>
        </w:rPr>
      </w:pPr>
      <w:r>
        <w:rPr>
          <w:rFonts w:eastAsia="Arial"/>
          <w:color w:val="000000"/>
        </w:rPr>
        <w:t xml:space="preserve"> </w:t>
      </w:r>
      <w:r>
        <w:rPr>
          <w:color w:val="000000"/>
        </w:rPr>
        <w:t xml:space="preserve">transakcji gotówkowych za pomocą monet NBP o nominałach od 0,10 zł do 5,00 zł, (urządzenie musi umożliwić przeprogramowanie na monety EURO bez konieczności wymiany </w:t>
      </w:r>
      <w:proofErr w:type="spellStart"/>
      <w:r>
        <w:rPr>
          <w:color w:val="000000"/>
        </w:rPr>
        <w:t>wrzutnika</w:t>
      </w:r>
      <w:proofErr w:type="spellEnd"/>
      <w:r>
        <w:rPr>
          <w:color w:val="000000"/>
        </w:rPr>
        <w:t xml:space="preserve"> i czytnika monet. Wykonawca musi być gotowy do przystosowania urządzeń do obsługi płatności taryf w PLN i EURO). </w:t>
      </w:r>
      <w:proofErr w:type="spellStart"/>
      <w:r>
        <w:rPr>
          <w:rFonts w:eastAsia="Times New Roman"/>
          <w:color w:val="000000"/>
          <w:lang w:eastAsia="pl-PL"/>
        </w:rPr>
        <w:t>Parkomat</w:t>
      </w:r>
      <w:proofErr w:type="spellEnd"/>
      <w:r>
        <w:rPr>
          <w:rFonts w:eastAsia="Times New Roman"/>
          <w:color w:val="000000"/>
          <w:lang w:eastAsia="pl-PL"/>
        </w:rPr>
        <w:t xml:space="preserve"> musi być wyposażony</w:t>
      </w:r>
      <w:r>
        <w:rPr>
          <w:rFonts w:eastAsia="Times New Roman"/>
          <w:color w:val="000000"/>
          <w:lang w:eastAsia="pl-PL"/>
        </w:rPr>
        <w:br/>
        <w:t>w czytnik monet. Wlot monet musi posiadać blokadę otworu wrzutowego monet przed wlotem innych przedmiotów. Wlot monet otwiera się jedynie przy wrzuceniu monety, przed wrzuceniem monety wlot monet jest zabezpieczony blokadą uniemożliwiającą dostanie się do środka różnych przedmiotów i substancji.</w:t>
      </w:r>
    </w:p>
    <w:p w14:paraId="409D0476" w14:textId="77777777" w:rsidR="00335063" w:rsidRDefault="00A33C9E">
      <w:pPr>
        <w:pStyle w:val="Akapitzlist"/>
        <w:numPr>
          <w:ilvl w:val="0"/>
          <w:numId w:val="8"/>
        </w:numPr>
        <w:spacing w:after="0"/>
        <w:jc w:val="both"/>
        <w:rPr>
          <w:rFonts w:hint="eastAsia"/>
          <w:color w:val="000000"/>
        </w:rPr>
      </w:pPr>
      <w:r>
        <w:rPr>
          <w:rFonts w:eastAsia="Times New Roman"/>
          <w:color w:val="000000"/>
          <w:lang w:eastAsia="pl-PL"/>
        </w:rPr>
        <w:t xml:space="preserve">funkcjonujących na rynku kart płatniczych. </w:t>
      </w:r>
      <w:proofErr w:type="spellStart"/>
      <w:r>
        <w:rPr>
          <w:rFonts w:eastAsia="Times New Roman"/>
          <w:color w:val="000000"/>
          <w:lang w:eastAsia="pl-PL"/>
        </w:rPr>
        <w:t>Parkomaty</w:t>
      </w:r>
      <w:proofErr w:type="spellEnd"/>
      <w:r>
        <w:rPr>
          <w:rFonts w:eastAsia="Times New Roman"/>
          <w:color w:val="000000"/>
          <w:lang w:eastAsia="pl-PL"/>
        </w:rPr>
        <w:t xml:space="preserve"> powinny być wyposażone w czytniki</w:t>
      </w:r>
      <w:r>
        <w:rPr>
          <w:color w:val="000000"/>
        </w:rPr>
        <w:t xml:space="preserve"> kart zbliżeniowych w standardzie </w:t>
      </w:r>
      <w:proofErr w:type="spellStart"/>
      <w:r>
        <w:rPr>
          <w:color w:val="000000"/>
        </w:rPr>
        <w:t>PayPass</w:t>
      </w:r>
      <w:proofErr w:type="spellEnd"/>
      <w:r>
        <w:rPr>
          <w:color w:val="000000"/>
        </w:rPr>
        <w:t xml:space="preserve"> / </w:t>
      </w:r>
      <w:proofErr w:type="spellStart"/>
      <w:r>
        <w:rPr>
          <w:color w:val="000000"/>
        </w:rPr>
        <w:t>PayWave</w:t>
      </w:r>
      <w:proofErr w:type="spellEnd"/>
      <w:r>
        <w:rPr>
          <w:color w:val="000000"/>
        </w:rPr>
        <w:t xml:space="preserve"> oraz czytniki kart chipowych. </w:t>
      </w:r>
      <w:r>
        <w:rPr>
          <w:rFonts w:eastAsia="Times New Roman"/>
          <w:color w:val="000000"/>
          <w:lang w:eastAsia="pl-PL"/>
        </w:rPr>
        <w:t xml:space="preserve">Koszt obsługi kart płatniczych ponosi Wykonawca. Montaż i uruchomienie czytników kart płatniczych </w:t>
      </w:r>
      <w:r>
        <w:rPr>
          <w:rFonts w:eastAsia="Times New Roman"/>
          <w:b/>
          <w:bCs/>
          <w:color w:val="000000"/>
          <w:lang w:eastAsia="pl-PL"/>
        </w:rPr>
        <w:t xml:space="preserve">do 2 tygodni </w:t>
      </w:r>
      <w:r>
        <w:rPr>
          <w:rFonts w:eastAsia="Times New Roman"/>
          <w:color w:val="000000"/>
          <w:lang w:eastAsia="pl-PL"/>
        </w:rPr>
        <w:t>od dnia podpisania umowy.</w:t>
      </w:r>
    </w:p>
    <w:p w14:paraId="62C0ED92" w14:textId="77777777" w:rsidR="00335063" w:rsidRDefault="00A33C9E">
      <w:pPr>
        <w:pStyle w:val="Akapitzlist"/>
        <w:spacing w:after="0"/>
        <w:jc w:val="both"/>
        <w:rPr>
          <w:rFonts w:hint="eastAsia"/>
          <w:color w:val="000000"/>
        </w:rPr>
      </w:pPr>
      <w:r>
        <w:rPr>
          <w:rFonts w:eastAsia="Times New Roman"/>
          <w:color w:val="000000"/>
          <w:lang w:eastAsia="pl-PL"/>
        </w:rPr>
        <w:t>W przypadku nieuruchomienia czytników kart płatniczych w ww. terminie, nie z winy Zamawiającego i Wykonawcy, istnieje możliwość przedłużenia tego terminu po uzgodnieniu z Zamawiającym.</w:t>
      </w:r>
    </w:p>
    <w:p w14:paraId="1E66D78D" w14:textId="77777777" w:rsidR="00335063" w:rsidRDefault="00335063">
      <w:pPr>
        <w:pStyle w:val="Akapitzlist"/>
        <w:spacing w:after="0"/>
        <w:jc w:val="both"/>
        <w:rPr>
          <w:rFonts w:eastAsia="Times New Roman"/>
          <w:color w:val="C9211E"/>
          <w:lang w:eastAsia="pl-PL"/>
        </w:rPr>
      </w:pPr>
    </w:p>
    <w:p w14:paraId="6A680A12" w14:textId="77777777" w:rsidR="00335063" w:rsidRDefault="00A33C9E">
      <w:pPr>
        <w:pStyle w:val="Akapitzlist"/>
        <w:numPr>
          <w:ilvl w:val="0"/>
          <w:numId w:val="7"/>
        </w:numPr>
        <w:spacing w:after="0"/>
        <w:jc w:val="both"/>
        <w:rPr>
          <w:rFonts w:eastAsia="Times New Roman"/>
          <w:color w:val="000000"/>
          <w:lang w:eastAsia="pl-PL"/>
        </w:rPr>
      </w:pPr>
      <w:r>
        <w:rPr>
          <w:rFonts w:eastAsia="Times New Roman"/>
          <w:color w:val="000000"/>
          <w:shd w:val="clear" w:color="auto" w:fill="FFFFFF"/>
          <w:lang w:eastAsia="pl-PL"/>
        </w:rPr>
        <w:t>Opłata za parkowanie powinna być wnoszona z góry. Przy skróceniu czasu parkowania</w:t>
      </w:r>
      <w:r>
        <w:rPr>
          <w:rFonts w:eastAsia="Times New Roman"/>
          <w:color w:val="000000"/>
          <w:shd w:val="clear" w:color="auto" w:fill="FFFFFF"/>
          <w:lang w:eastAsia="pl-PL"/>
        </w:rPr>
        <w:br/>
        <w:t>nie prz</w:t>
      </w:r>
      <w:r>
        <w:rPr>
          <w:rFonts w:eastAsia="Times New Roman"/>
          <w:color w:val="000000"/>
          <w:lang w:eastAsia="pl-PL"/>
        </w:rPr>
        <w:t>ewiduje się zwrotu należności za niewykorzystany czas parkowania, a przy przekroczeniu czasu opłaconego wymagana jest dopłata.</w:t>
      </w:r>
    </w:p>
    <w:p w14:paraId="34574A2D" w14:textId="77777777" w:rsidR="00335063" w:rsidRDefault="00A33C9E">
      <w:pPr>
        <w:pStyle w:val="Akapitzlist"/>
        <w:numPr>
          <w:ilvl w:val="0"/>
          <w:numId w:val="7"/>
        </w:numPr>
        <w:spacing w:after="0"/>
        <w:jc w:val="both"/>
        <w:rPr>
          <w:rFonts w:eastAsia="Times New Roman"/>
          <w:color w:val="000000"/>
          <w:lang w:eastAsia="pl-PL"/>
        </w:rPr>
      </w:pPr>
      <w:r>
        <w:rPr>
          <w:rFonts w:eastAsia="Times New Roman"/>
          <w:color w:val="000000"/>
          <w:lang w:eastAsia="pl-PL"/>
        </w:rPr>
        <w:t xml:space="preserve">Urządzenie powinno być przystosowane do trybu pracy ciągłej tj. 24 </w:t>
      </w:r>
      <w:proofErr w:type="spellStart"/>
      <w:r>
        <w:rPr>
          <w:rFonts w:eastAsia="Times New Roman"/>
          <w:color w:val="000000"/>
          <w:lang w:eastAsia="pl-PL"/>
        </w:rPr>
        <w:t>godz</w:t>
      </w:r>
      <w:proofErr w:type="spellEnd"/>
      <w:r>
        <w:rPr>
          <w:rFonts w:eastAsia="Times New Roman"/>
          <w:color w:val="000000"/>
          <w:lang w:eastAsia="pl-PL"/>
        </w:rPr>
        <w:t xml:space="preserve">/dobę przez 7 dni w tygodniu, w sposób umożliwiający wnoszenie opłat z „przeniesieniem” na kolejne okresy płatne. </w:t>
      </w:r>
      <w:r>
        <w:rPr>
          <w:rFonts w:eastAsia="Times New Roman"/>
          <w:b/>
          <w:bCs/>
          <w:color w:val="000000"/>
          <w:lang w:eastAsia="pl-PL"/>
        </w:rPr>
        <w:t>Powinna być też możliwość kupienia biletu na kilka dni.</w:t>
      </w:r>
    </w:p>
    <w:p w14:paraId="13C580EF" w14:textId="77777777" w:rsidR="00335063" w:rsidRDefault="00A33C9E">
      <w:pPr>
        <w:pStyle w:val="Akapitzlist"/>
        <w:numPr>
          <w:ilvl w:val="0"/>
          <w:numId w:val="7"/>
        </w:numPr>
        <w:spacing w:after="0"/>
        <w:jc w:val="both"/>
        <w:rPr>
          <w:rFonts w:hint="eastAsia"/>
          <w:color w:val="000000"/>
        </w:rPr>
      </w:pPr>
      <w:r>
        <w:rPr>
          <w:rFonts w:eastAsia="Times New Roman"/>
          <w:color w:val="000000"/>
          <w:lang w:eastAsia="pl-PL"/>
        </w:rPr>
        <w:t>Urządzenie powinno być dostosowane do wyposażenia w klawiaturę alfanumeryczną pojemnościową w celu wprowadzenia numeru rejestracyjnego.</w:t>
      </w:r>
    </w:p>
    <w:p w14:paraId="1AF00979" w14:textId="77777777" w:rsidR="00335063" w:rsidRDefault="00A33C9E">
      <w:pPr>
        <w:pStyle w:val="Akapitzlist"/>
        <w:numPr>
          <w:ilvl w:val="0"/>
          <w:numId w:val="7"/>
        </w:numPr>
        <w:spacing w:after="0"/>
        <w:jc w:val="both"/>
        <w:rPr>
          <w:rFonts w:eastAsia="Times New Roman"/>
          <w:color w:val="000000"/>
          <w:lang w:eastAsia="pl-PL"/>
        </w:rPr>
      </w:pPr>
      <w:proofErr w:type="spellStart"/>
      <w:r>
        <w:rPr>
          <w:rFonts w:eastAsia="Times New Roman"/>
          <w:color w:val="000000"/>
          <w:lang w:eastAsia="pl-PL"/>
        </w:rPr>
        <w:t>Parkomat</w:t>
      </w:r>
      <w:proofErr w:type="spellEnd"/>
      <w:r>
        <w:rPr>
          <w:rFonts w:eastAsia="Times New Roman"/>
          <w:color w:val="000000"/>
          <w:lang w:eastAsia="pl-PL"/>
        </w:rPr>
        <w:t xml:space="preserve"> powinien blokować możliwość dokonania opłaty bez podania numeru rejestracyjnego tj. otwarcie wlotu monet powinno nastąpić po podaniu przez użytkownika numeru rejestracyjnego pojazdu.</w:t>
      </w:r>
    </w:p>
    <w:p w14:paraId="05A826BA" w14:textId="77777777" w:rsidR="00335063" w:rsidRDefault="00A33C9E">
      <w:pPr>
        <w:pStyle w:val="Akapitzlist"/>
        <w:numPr>
          <w:ilvl w:val="0"/>
          <w:numId w:val="7"/>
        </w:numPr>
        <w:spacing w:after="0"/>
        <w:jc w:val="both"/>
        <w:rPr>
          <w:rFonts w:eastAsia="Times New Roman"/>
          <w:color w:val="000000"/>
          <w:lang w:eastAsia="pl-PL"/>
        </w:rPr>
      </w:pPr>
      <w:r>
        <w:rPr>
          <w:rFonts w:eastAsia="Times New Roman"/>
          <w:color w:val="000000"/>
          <w:lang w:eastAsia="pl-PL"/>
        </w:rPr>
        <w:t xml:space="preserve">Informacje o stawkach opłat parkingowych o godzinach obowiązywania opłat powinny znajdować się na wyświetlaczu </w:t>
      </w:r>
      <w:proofErr w:type="spellStart"/>
      <w:r>
        <w:rPr>
          <w:rFonts w:eastAsia="Times New Roman"/>
          <w:color w:val="000000"/>
          <w:lang w:eastAsia="pl-PL"/>
        </w:rPr>
        <w:t>parkomatu</w:t>
      </w:r>
      <w:proofErr w:type="spellEnd"/>
      <w:r>
        <w:rPr>
          <w:rFonts w:eastAsia="Times New Roman"/>
          <w:color w:val="000000"/>
          <w:lang w:eastAsia="pl-PL"/>
        </w:rPr>
        <w:t>. Obsługa urządzenia powinna odbywać się wyłącznie za pomocą przycisków piezoelektrycznych.</w:t>
      </w:r>
    </w:p>
    <w:p w14:paraId="1EE250CA" w14:textId="77777777" w:rsidR="00335063" w:rsidRDefault="00A33C9E">
      <w:pPr>
        <w:pStyle w:val="Akapitzlist"/>
        <w:numPr>
          <w:ilvl w:val="0"/>
          <w:numId w:val="7"/>
        </w:numPr>
        <w:spacing w:after="0"/>
        <w:jc w:val="both"/>
        <w:rPr>
          <w:rFonts w:eastAsia="Times New Roman"/>
          <w:color w:val="000000"/>
          <w:lang w:eastAsia="pl-PL"/>
        </w:rPr>
      </w:pPr>
      <w:r>
        <w:rPr>
          <w:rFonts w:eastAsia="Times New Roman"/>
          <w:color w:val="000000"/>
          <w:lang w:eastAsia="pl-PL"/>
        </w:rPr>
        <w:t>Na podświetlonym automatycznie po zmroku wyświetlaczu urządzenia, powinny pojawiać się informacje dotyczące:</w:t>
      </w:r>
    </w:p>
    <w:p w14:paraId="6B421718" w14:textId="77777777" w:rsidR="00335063" w:rsidRDefault="00A33C9E">
      <w:pPr>
        <w:pStyle w:val="Standard"/>
        <w:numPr>
          <w:ilvl w:val="0"/>
          <w:numId w:val="47"/>
        </w:numPr>
        <w:jc w:val="both"/>
        <w:rPr>
          <w:rFonts w:eastAsia="Times New Roman"/>
          <w:color w:val="000000"/>
          <w:lang w:eastAsia="pl-PL"/>
        </w:rPr>
      </w:pPr>
      <w:r>
        <w:rPr>
          <w:rFonts w:eastAsia="Times New Roman"/>
          <w:color w:val="000000"/>
          <w:lang w:eastAsia="pl-PL"/>
        </w:rPr>
        <w:t>sprawności urządzenia;</w:t>
      </w:r>
    </w:p>
    <w:p w14:paraId="617CD905" w14:textId="77777777" w:rsidR="00335063" w:rsidRDefault="00A33C9E">
      <w:pPr>
        <w:pStyle w:val="Standard"/>
        <w:numPr>
          <w:ilvl w:val="0"/>
          <w:numId w:val="47"/>
        </w:numPr>
        <w:jc w:val="both"/>
        <w:rPr>
          <w:rFonts w:eastAsia="Times New Roman"/>
          <w:color w:val="000000"/>
          <w:lang w:eastAsia="pl-PL"/>
        </w:rPr>
      </w:pPr>
      <w:r>
        <w:rPr>
          <w:rFonts w:eastAsia="Times New Roman"/>
          <w:color w:val="000000"/>
          <w:lang w:eastAsia="pl-PL"/>
        </w:rPr>
        <w:t>aktualnego czasu (zegar);</w:t>
      </w:r>
    </w:p>
    <w:p w14:paraId="0D9E84D6" w14:textId="77777777" w:rsidR="00335063" w:rsidRDefault="00A33C9E">
      <w:pPr>
        <w:pStyle w:val="Standard"/>
        <w:numPr>
          <w:ilvl w:val="0"/>
          <w:numId w:val="47"/>
        </w:numPr>
        <w:jc w:val="both"/>
        <w:rPr>
          <w:rFonts w:eastAsia="Times New Roman"/>
          <w:color w:val="000000"/>
          <w:lang w:eastAsia="pl-PL"/>
        </w:rPr>
      </w:pPr>
      <w:r>
        <w:rPr>
          <w:rFonts w:eastAsia="Times New Roman"/>
          <w:color w:val="000000"/>
          <w:lang w:eastAsia="pl-PL"/>
        </w:rPr>
        <w:t>aktualnej daty;</w:t>
      </w:r>
    </w:p>
    <w:p w14:paraId="155ACE6D" w14:textId="77777777" w:rsidR="00335063" w:rsidRDefault="00A33C9E">
      <w:pPr>
        <w:pStyle w:val="Standard"/>
        <w:widowControl w:val="0"/>
        <w:numPr>
          <w:ilvl w:val="0"/>
          <w:numId w:val="47"/>
        </w:numPr>
        <w:jc w:val="both"/>
        <w:rPr>
          <w:rFonts w:eastAsia="Times New Roman"/>
          <w:color w:val="000000"/>
          <w:lang w:eastAsia="pl-PL"/>
        </w:rPr>
      </w:pPr>
      <w:r>
        <w:rPr>
          <w:rFonts w:eastAsia="Times New Roman"/>
          <w:color w:val="000000"/>
          <w:lang w:eastAsia="pl-PL"/>
        </w:rPr>
        <w:t xml:space="preserve">informacji o konieczności pobrania biletu z </w:t>
      </w:r>
      <w:proofErr w:type="spellStart"/>
      <w:r>
        <w:rPr>
          <w:rFonts w:eastAsia="Times New Roman"/>
          <w:color w:val="000000"/>
          <w:lang w:eastAsia="pl-PL"/>
        </w:rPr>
        <w:t>parkomatu</w:t>
      </w:r>
      <w:proofErr w:type="spellEnd"/>
      <w:r>
        <w:rPr>
          <w:rFonts w:eastAsia="Times New Roman"/>
          <w:color w:val="000000"/>
          <w:lang w:eastAsia="pl-PL"/>
        </w:rPr>
        <w:t xml:space="preserve"> przez kierowcę,</w:t>
      </w:r>
    </w:p>
    <w:p w14:paraId="57ADE66A" w14:textId="77777777" w:rsidR="00335063" w:rsidRDefault="00A33C9E">
      <w:pPr>
        <w:pStyle w:val="Standard"/>
        <w:widowControl w:val="0"/>
        <w:numPr>
          <w:ilvl w:val="0"/>
          <w:numId w:val="47"/>
        </w:numPr>
        <w:jc w:val="both"/>
        <w:rPr>
          <w:rFonts w:eastAsia="Times New Roman"/>
          <w:color w:val="000000"/>
          <w:lang w:eastAsia="pl-PL"/>
        </w:rPr>
      </w:pPr>
      <w:r>
        <w:rPr>
          <w:rFonts w:eastAsia="Times New Roman"/>
          <w:color w:val="000000"/>
          <w:lang w:eastAsia="pl-PL"/>
        </w:rPr>
        <w:t>numeru telefonu infolinii.</w:t>
      </w:r>
    </w:p>
    <w:p w14:paraId="456D60E6" w14:textId="77777777" w:rsidR="00335063" w:rsidRDefault="00A33C9E">
      <w:pPr>
        <w:pStyle w:val="Standard"/>
        <w:jc w:val="both"/>
        <w:rPr>
          <w:rFonts w:eastAsia="Times New Roman"/>
          <w:color w:val="000000"/>
          <w:lang w:eastAsia="pl-PL"/>
        </w:rPr>
      </w:pPr>
      <w:r>
        <w:rPr>
          <w:rFonts w:eastAsia="Times New Roman"/>
          <w:color w:val="000000"/>
          <w:lang w:eastAsia="pl-PL"/>
        </w:rPr>
        <w:t>Dla wyżej wymienionych informacji wymagany jest wyświetlacz graficzny.</w:t>
      </w:r>
    </w:p>
    <w:p w14:paraId="102B4314" w14:textId="77777777" w:rsidR="00335063" w:rsidRDefault="00335063">
      <w:pPr>
        <w:pStyle w:val="Akapitzlist"/>
        <w:spacing w:after="0"/>
        <w:ind w:left="0"/>
        <w:jc w:val="both"/>
        <w:rPr>
          <w:rFonts w:eastAsia="Times New Roman"/>
          <w:color w:val="C9211E"/>
          <w:lang w:eastAsia="pl-PL"/>
        </w:rPr>
      </w:pPr>
    </w:p>
    <w:p w14:paraId="677A845E" w14:textId="77777777" w:rsidR="00335063" w:rsidRDefault="00A33C9E">
      <w:pPr>
        <w:pStyle w:val="Akapitzlist"/>
        <w:spacing w:after="0"/>
        <w:ind w:left="340" w:hanging="397"/>
        <w:jc w:val="both"/>
        <w:rPr>
          <w:rFonts w:hint="eastAsia"/>
          <w:color w:val="000000"/>
        </w:rPr>
      </w:pPr>
      <w:r>
        <w:rPr>
          <w:rFonts w:eastAsia="Times New Roman"/>
          <w:color w:val="000000"/>
          <w:lang w:eastAsia="pl-PL"/>
        </w:rPr>
        <w:lastRenderedPageBreak/>
        <w:t>15. Oprogramowanie urządzenia powinno umożliwiać:</w:t>
      </w:r>
    </w:p>
    <w:p w14:paraId="62350A6D" w14:textId="77777777" w:rsidR="00335063" w:rsidRDefault="00A33C9E">
      <w:pPr>
        <w:pStyle w:val="Standard"/>
        <w:numPr>
          <w:ilvl w:val="0"/>
          <w:numId w:val="48"/>
        </w:numPr>
        <w:jc w:val="both"/>
        <w:rPr>
          <w:rFonts w:eastAsia="Times New Roman"/>
          <w:color w:val="000000"/>
          <w:lang w:eastAsia="pl-PL"/>
        </w:rPr>
      </w:pPr>
      <w:r>
        <w:rPr>
          <w:rFonts w:eastAsia="Times New Roman"/>
          <w:color w:val="000000"/>
          <w:lang w:eastAsia="pl-PL"/>
        </w:rPr>
        <w:t>zmianę obowiązujących stawek, ręcznie za pomocą specjalnej klawiatury lub przy pomocy przenośnego komputera;</w:t>
      </w:r>
    </w:p>
    <w:p w14:paraId="27DDD03D" w14:textId="77777777" w:rsidR="00335063" w:rsidRDefault="00A33C9E">
      <w:pPr>
        <w:pStyle w:val="Standard"/>
        <w:numPr>
          <w:ilvl w:val="0"/>
          <w:numId w:val="48"/>
        </w:numPr>
        <w:jc w:val="both"/>
        <w:rPr>
          <w:rFonts w:eastAsia="Times New Roman"/>
          <w:color w:val="000000"/>
          <w:lang w:eastAsia="pl-PL"/>
        </w:rPr>
      </w:pPr>
      <w:r>
        <w:rPr>
          <w:rFonts w:eastAsia="Times New Roman"/>
          <w:color w:val="000000"/>
          <w:lang w:eastAsia="pl-PL"/>
        </w:rPr>
        <w:t>rejestrację przechowywanie danych transakcyjnych, operacyjnych i serwisowych;</w:t>
      </w:r>
    </w:p>
    <w:p w14:paraId="038A896F" w14:textId="77777777" w:rsidR="00335063" w:rsidRDefault="00A33C9E">
      <w:pPr>
        <w:pStyle w:val="Standard"/>
        <w:numPr>
          <w:ilvl w:val="0"/>
          <w:numId w:val="48"/>
        </w:numPr>
        <w:jc w:val="both"/>
        <w:rPr>
          <w:rFonts w:eastAsia="Times New Roman"/>
          <w:color w:val="000000"/>
          <w:lang w:eastAsia="pl-PL"/>
        </w:rPr>
      </w:pPr>
      <w:r>
        <w:rPr>
          <w:rFonts w:eastAsia="Times New Roman"/>
          <w:color w:val="000000"/>
          <w:lang w:eastAsia="pl-PL"/>
        </w:rPr>
        <w:t>zmiana czasu letniego na zimowy powinna przebiegać automatycznie;</w:t>
      </w:r>
    </w:p>
    <w:p w14:paraId="74C70F8F" w14:textId="77777777" w:rsidR="00335063" w:rsidRDefault="00A33C9E">
      <w:pPr>
        <w:pStyle w:val="Standard"/>
        <w:widowControl w:val="0"/>
        <w:numPr>
          <w:ilvl w:val="0"/>
          <w:numId w:val="48"/>
        </w:numPr>
        <w:jc w:val="both"/>
        <w:rPr>
          <w:rFonts w:eastAsia="Times New Roman"/>
          <w:color w:val="000000"/>
          <w:lang w:eastAsia="pl-PL"/>
        </w:rPr>
      </w:pPr>
      <w:r>
        <w:rPr>
          <w:rFonts w:eastAsia="Times New Roman"/>
          <w:color w:val="000000"/>
          <w:lang w:eastAsia="pl-PL"/>
        </w:rPr>
        <w:t xml:space="preserve">wszystkie </w:t>
      </w:r>
      <w:proofErr w:type="spellStart"/>
      <w:r>
        <w:rPr>
          <w:rFonts w:eastAsia="Times New Roman"/>
          <w:color w:val="000000"/>
          <w:lang w:eastAsia="pl-PL"/>
        </w:rPr>
        <w:t>parkomaty</w:t>
      </w:r>
      <w:proofErr w:type="spellEnd"/>
      <w:r>
        <w:rPr>
          <w:rFonts w:eastAsia="Times New Roman"/>
          <w:color w:val="000000"/>
          <w:lang w:eastAsia="pl-PL"/>
        </w:rPr>
        <w:t xml:space="preserve"> muszą być wyposażone w moduł umożliwiający transmisję danych (np. GPRS i karta SIM).</w:t>
      </w:r>
    </w:p>
    <w:p w14:paraId="13ACCF8C" w14:textId="77777777" w:rsidR="00335063" w:rsidRDefault="00335063">
      <w:pPr>
        <w:pStyle w:val="Standard"/>
        <w:widowControl w:val="0"/>
        <w:jc w:val="both"/>
        <w:rPr>
          <w:rFonts w:eastAsia="Times New Roman"/>
          <w:color w:val="C9211E"/>
          <w:lang w:eastAsia="pl-PL"/>
        </w:rPr>
      </w:pPr>
    </w:p>
    <w:p w14:paraId="67A2E53B" w14:textId="77777777" w:rsidR="00335063" w:rsidRDefault="00A33C9E">
      <w:pPr>
        <w:pStyle w:val="Akapitzlist"/>
        <w:widowControl w:val="0"/>
        <w:numPr>
          <w:ilvl w:val="0"/>
          <w:numId w:val="49"/>
        </w:numPr>
        <w:spacing w:after="0"/>
        <w:jc w:val="both"/>
        <w:rPr>
          <w:rFonts w:hint="eastAsia"/>
        </w:rPr>
      </w:pPr>
      <w:r>
        <w:rPr>
          <w:rFonts w:eastAsia="Times New Roman"/>
          <w:color w:val="000000"/>
          <w:lang w:eastAsia="pl-PL"/>
        </w:rPr>
        <w:t>Urządzenie powinno wyświetlać komunikaty zakupu biletów parkingowych w j. polskim,</w:t>
      </w:r>
      <w:r>
        <w:rPr>
          <w:rFonts w:eastAsia="Times New Roman"/>
          <w:color w:val="000000"/>
          <w:lang w:eastAsia="pl-PL"/>
        </w:rPr>
        <w:br/>
        <w:t>j. niemieckim, j. angielskim, do wyboru przez użytkownika oddzielnym przyciskiem. Dane</w:t>
      </w:r>
      <w:r>
        <w:rPr>
          <w:rFonts w:eastAsia="Times New Roman"/>
          <w:color w:val="000000"/>
          <w:lang w:eastAsia="pl-PL"/>
        </w:rPr>
        <w:br/>
        <w:t>te powinny dotyczyć środków płatniczych, czasu parkowania, aktualnej daty i godziny.</w:t>
      </w:r>
    </w:p>
    <w:p w14:paraId="6F40EB30" w14:textId="77777777" w:rsidR="00335063" w:rsidRDefault="00A33C9E">
      <w:pPr>
        <w:pStyle w:val="Akapitzlist"/>
        <w:widowControl w:val="0"/>
        <w:numPr>
          <w:ilvl w:val="0"/>
          <w:numId w:val="49"/>
        </w:numPr>
        <w:spacing w:after="0"/>
        <w:jc w:val="both"/>
        <w:rPr>
          <w:rFonts w:eastAsia="Times New Roman"/>
          <w:color w:val="000000"/>
          <w:lang w:eastAsia="pl-PL"/>
        </w:rPr>
      </w:pPr>
      <w:r>
        <w:rPr>
          <w:rFonts w:eastAsia="Times New Roman"/>
          <w:color w:val="000000"/>
          <w:lang w:eastAsia="pl-PL"/>
        </w:rPr>
        <w:t>Urządzenie musi być wyposażone w drukarkę termiczną oraz automatyczną obcinarkę biletów, umożliwiające drukowanie biletów o długości w zakresie od 70 do 150 mm.</w:t>
      </w:r>
      <w:r>
        <w:rPr>
          <w:rFonts w:eastAsia="Times New Roman"/>
          <w:color w:val="000000"/>
          <w:lang w:eastAsia="pl-PL"/>
        </w:rPr>
        <w:br/>
        <w:t>Bez wymiany papieru drukarka musi umożliwić wydrukowanie min. 3500 biletów.</w:t>
      </w:r>
    </w:p>
    <w:p w14:paraId="288B79B7" w14:textId="77777777" w:rsidR="00335063" w:rsidRDefault="00A33C9E">
      <w:pPr>
        <w:pStyle w:val="Akapitzlist"/>
        <w:widowControl w:val="0"/>
        <w:numPr>
          <w:ilvl w:val="0"/>
          <w:numId w:val="49"/>
        </w:numPr>
        <w:spacing w:after="0"/>
        <w:jc w:val="both"/>
        <w:rPr>
          <w:rFonts w:eastAsia="Times New Roman"/>
          <w:color w:val="000000"/>
          <w:lang w:eastAsia="pl-PL"/>
        </w:rPr>
      </w:pPr>
      <w:r>
        <w:rPr>
          <w:rFonts w:eastAsia="Times New Roman"/>
          <w:color w:val="000000"/>
          <w:lang w:eastAsia="pl-PL"/>
        </w:rPr>
        <w:t>Zastosowana technologia druku w drukarce oraz właściwości papieru termicznego muszą zapewnić trwałość i pełną czytelność informacji wydrukowanych na bilecie przez okres minimum 3 lat. Papier musi być zgodny z wymogami papieru termicznego ISO 536.</w:t>
      </w:r>
    </w:p>
    <w:p w14:paraId="09C91CE7" w14:textId="77777777" w:rsidR="00335063" w:rsidRDefault="00A33C9E">
      <w:pPr>
        <w:pStyle w:val="Akapitzlist"/>
        <w:widowControl w:val="0"/>
        <w:numPr>
          <w:ilvl w:val="0"/>
          <w:numId w:val="49"/>
        </w:numPr>
        <w:spacing w:after="0"/>
        <w:jc w:val="both"/>
        <w:rPr>
          <w:rFonts w:eastAsia="Times New Roman"/>
          <w:color w:val="000000"/>
          <w:lang w:eastAsia="pl-PL"/>
        </w:rPr>
      </w:pPr>
      <w:r>
        <w:rPr>
          <w:rFonts w:eastAsia="Times New Roman"/>
          <w:color w:val="000000"/>
          <w:lang w:eastAsia="pl-PL"/>
        </w:rPr>
        <w:t>Na bilecie powinny być umieszczone następujące informacje:</w:t>
      </w:r>
    </w:p>
    <w:p w14:paraId="03667EF9" w14:textId="77777777" w:rsidR="00335063" w:rsidRDefault="00A33C9E">
      <w:pPr>
        <w:pStyle w:val="Akapitzlist"/>
        <w:widowControl w:val="0"/>
        <w:numPr>
          <w:ilvl w:val="0"/>
          <w:numId w:val="50"/>
        </w:numPr>
        <w:spacing w:after="0"/>
        <w:jc w:val="both"/>
        <w:rPr>
          <w:rFonts w:eastAsia="Times New Roman"/>
          <w:color w:val="000000"/>
          <w:lang w:eastAsia="pl-PL"/>
        </w:rPr>
      </w:pPr>
      <w:r>
        <w:rPr>
          <w:rFonts w:eastAsia="Times New Roman"/>
          <w:color w:val="000000"/>
          <w:lang w:eastAsia="pl-PL"/>
        </w:rPr>
        <w:t>nazwa, adres i NIP zamawiającego,</w:t>
      </w:r>
    </w:p>
    <w:p w14:paraId="0E21BAA7" w14:textId="77777777" w:rsidR="00335063" w:rsidRDefault="00A33C9E">
      <w:pPr>
        <w:pStyle w:val="Standard"/>
        <w:numPr>
          <w:ilvl w:val="0"/>
          <w:numId w:val="50"/>
        </w:numPr>
        <w:jc w:val="both"/>
        <w:rPr>
          <w:rFonts w:eastAsia="Times New Roman"/>
          <w:color w:val="000000"/>
          <w:lang w:eastAsia="pl-PL"/>
        </w:rPr>
      </w:pPr>
      <w:r>
        <w:rPr>
          <w:rFonts w:eastAsia="Times New Roman"/>
          <w:color w:val="000000"/>
          <w:lang w:eastAsia="pl-PL"/>
        </w:rPr>
        <w:t xml:space="preserve">numer oraz ulica </w:t>
      </w:r>
      <w:proofErr w:type="spellStart"/>
      <w:r>
        <w:rPr>
          <w:rFonts w:eastAsia="Times New Roman"/>
          <w:color w:val="000000"/>
          <w:lang w:eastAsia="pl-PL"/>
        </w:rPr>
        <w:t>parkomatu</w:t>
      </w:r>
      <w:proofErr w:type="spellEnd"/>
      <w:r>
        <w:rPr>
          <w:rFonts w:eastAsia="Times New Roman"/>
          <w:color w:val="000000"/>
          <w:lang w:eastAsia="pl-PL"/>
        </w:rPr>
        <w:t>, który wydał bilet,</w:t>
      </w:r>
    </w:p>
    <w:p w14:paraId="3F0241E1" w14:textId="77777777" w:rsidR="00335063" w:rsidRDefault="00A33C9E">
      <w:pPr>
        <w:pStyle w:val="Standard"/>
        <w:numPr>
          <w:ilvl w:val="0"/>
          <w:numId w:val="50"/>
        </w:numPr>
        <w:jc w:val="both"/>
        <w:rPr>
          <w:rFonts w:eastAsia="Times New Roman"/>
          <w:color w:val="000000"/>
          <w:lang w:eastAsia="pl-PL"/>
        </w:rPr>
      </w:pPr>
      <w:r>
        <w:rPr>
          <w:rFonts w:eastAsia="Times New Roman"/>
          <w:color w:val="000000"/>
          <w:lang w:eastAsia="pl-PL"/>
        </w:rPr>
        <w:t>numer biletu,</w:t>
      </w:r>
    </w:p>
    <w:p w14:paraId="54A62AD4" w14:textId="77777777" w:rsidR="00335063" w:rsidRDefault="00A33C9E">
      <w:pPr>
        <w:pStyle w:val="Standard"/>
        <w:numPr>
          <w:ilvl w:val="0"/>
          <w:numId w:val="50"/>
        </w:numPr>
        <w:jc w:val="both"/>
        <w:rPr>
          <w:rFonts w:eastAsia="Times New Roman"/>
          <w:color w:val="000000"/>
          <w:lang w:eastAsia="pl-PL"/>
        </w:rPr>
      </w:pPr>
      <w:r>
        <w:rPr>
          <w:rFonts w:eastAsia="Times New Roman"/>
          <w:color w:val="000000"/>
          <w:lang w:eastAsia="pl-PL"/>
        </w:rPr>
        <w:t>data, godzina i minuta wydania biletu,</w:t>
      </w:r>
    </w:p>
    <w:p w14:paraId="05C5FBE8" w14:textId="77777777" w:rsidR="00335063" w:rsidRDefault="00A33C9E">
      <w:pPr>
        <w:pStyle w:val="Standard"/>
        <w:numPr>
          <w:ilvl w:val="0"/>
          <w:numId w:val="50"/>
        </w:numPr>
        <w:jc w:val="both"/>
        <w:rPr>
          <w:rFonts w:eastAsia="Times New Roman"/>
          <w:color w:val="000000"/>
          <w:lang w:eastAsia="pl-PL"/>
        </w:rPr>
      </w:pPr>
      <w:r>
        <w:rPr>
          <w:rFonts w:eastAsia="Times New Roman"/>
          <w:color w:val="000000"/>
          <w:lang w:eastAsia="pl-PL"/>
        </w:rPr>
        <w:t>godzina i minuta upływu ważności biletu (godzina i minuta – drukowane czcionką powiększona, pogrubioną, nie mniej niż 0,5 cm wysokości, widoczna dla kontrolera</w:t>
      </w:r>
      <w:r>
        <w:rPr>
          <w:rFonts w:eastAsia="Times New Roman"/>
          <w:color w:val="000000"/>
          <w:lang w:eastAsia="pl-PL"/>
        </w:rPr>
        <w:br/>
        <w:t>w czasie sprawdzanie poprawności wnoszenia opłat, gdy bilet umieszczony jest</w:t>
      </w:r>
      <w:r>
        <w:rPr>
          <w:rFonts w:eastAsia="Times New Roman"/>
          <w:color w:val="000000"/>
          <w:lang w:eastAsia="pl-PL"/>
        </w:rPr>
        <w:br/>
        <w:t>w sposób prawidłowy za przednią szyba samochodu),</w:t>
      </w:r>
    </w:p>
    <w:p w14:paraId="175DB48C" w14:textId="77777777" w:rsidR="00335063" w:rsidRDefault="00A33C9E">
      <w:pPr>
        <w:pStyle w:val="Standard"/>
        <w:numPr>
          <w:ilvl w:val="0"/>
          <w:numId w:val="50"/>
        </w:numPr>
        <w:jc w:val="both"/>
        <w:rPr>
          <w:rFonts w:eastAsia="Times New Roman"/>
          <w:color w:val="000000"/>
          <w:lang w:eastAsia="pl-PL"/>
        </w:rPr>
      </w:pPr>
      <w:r>
        <w:rPr>
          <w:rFonts w:eastAsia="Times New Roman"/>
          <w:color w:val="000000"/>
          <w:lang w:eastAsia="pl-PL"/>
        </w:rPr>
        <w:t>wysokość wniesionej opłaty,</w:t>
      </w:r>
    </w:p>
    <w:p w14:paraId="00E41A5B" w14:textId="77777777" w:rsidR="00335063" w:rsidRDefault="00A33C9E">
      <w:pPr>
        <w:pStyle w:val="Standard"/>
        <w:widowControl w:val="0"/>
        <w:numPr>
          <w:ilvl w:val="0"/>
          <w:numId w:val="50"/>
        </w:numPr>
        <w:jc w:val="both"/>
        <w:rPr>
          <w:rFonts w:eastAsia="Times New Roman"/>
          <w:color w:val="000000"/>
          <w:lang w:eastAsia="pl-PL"/>
        </w:rPr>
      </w:pPr>
      <w:r>
        <w:rPr>
          <w:rFonts w:eastAsia="Times New Roman"/>
          <w:color w:val="000000"/>
          <w:lang w:eastAsia="pl-PL"/>
        </w:rPr>
        <w:t>numer rejestracyjny pojazdu, na który został wystawiony bilet.</w:t>
      </w:r>
    </w:p>
    <w:p w14:paraId="49D3D113" w14:textId="77777777" w:rsidR="00335063" w:rsidRDefault="00335063">
      <w:pPr>
        <w:pStyle w:val="Standard"/>
        <w:widowControl w:val="0"/>
        <w:jc w:val="both"/>
        <w:rPr>
          <w:rFonts w:eastAsia="Times New Roman"/>
          <w:color w:val="C9211E"/>
          <w:lang w:eastAsia="pl-PL"/>
        </w:rPr>
      </w:pPr>
    </w:p>
    <w:p w14:paraId="5E08B2B3" w14:textId="77777777" w:rsidR="00335063" w:rsidRDefault="00A33C9E">
      <w:pPr>
        <w:pStyle w:val="Akapitzlist"/>
        <w:widowControl w:val="0"/>
        <w:numPr>
          <w:ilvl w:val="0"/>
          <w:numId w:val="51"/>
        </w:numPr>
        <w:spacing w:after="0"/>
        <w:jc w:val="both"/>
        <w:rPr>
          <w:rFonts w:hint="eastAsia"/>
        </w:rPr>
      </w:pPr>
      <w:r>
        <w:rPr>
          <w:rFonts w:eastAsia="Times New Roman"/>
          <w:color w:val="000000"/>
          <w:lang w:eastAsia="pl-PL"/>
        </w:rPr>
        <w:t>Urządzenie powinno mieć widoczną sygnalizację optyczną między innymi: zbliżanie się końca taśmy biletowej, wyczerpanie się źródeł zasilania, inne awarie.</w:t>
      </w:r>
    </w:p>
    <w:p w14:paraId="0EBC5871" w14:textId="77777777" w:rsidR="00335063" w:rsidRDefault="00A33C9E">
      <w:pPr>
        <w:pStyle w:val="Akapitzlist"/>
        <w:widowControl w:val="0"/>
        <w:numPr>
          <w:ilvl w:val="0"/>
          <w:numId w:val="51"/>
        </w:numPr>
        <w:spacing w:after="0"/>
        <w:jc w:val="both"/>
        <w:rPr>
          <w:rFonts w:eastAsia="Times New Roman"/>
          <w:color w:val="000000"/>
          <w:lang w:eastAsia="pl-PL"/>
        </w:rPr>
      </w:pPr>
      <w:r>
        <w:rPr>
          <w:rFonts w:eastAsia="Times New Roman"/>
          <w:color w:val="000000"/>
          <w:lang w:eastAsia="pl-PL"/>
        </w:rPr>
        <w:t xml:space="preserve">Wymagania związane z korzystaniem z </w:t>
      </w:r>
      <w:proofErr w:type="spellStart"/>
      <w:r>
        <w:rPr>
          <w:rFonts w:eastAsia="Times New Roman"/>
          <w:color w:val="000000"/>
          <w:lang w:eastAsia="pl-PL"/>
        </w:rPr>
        <w:t>parkomatów</w:t>
      </w:r>
      <w:proofErr w:type="spellEnd"/>
      <w:r>
        <w:rPr>
          <w:rFonts w:eastAsia="Times New Roman"/>
          <w:color w:val="000000"/>
          <w:lang w:eastAsia="pl-PL"/>
        </w:rPr>
        <w:t>:</w:t>
      </w:r>
    </w:p>
    <w:p w14:paraId="6A99B19A" w14:textId="77777777" w:rsidR="00335063" w:rsidRDefault="00A33C9E">
      <w:pPr>
        <w:pStyle w:val="Standard"/>
        <w:numPr>
          <w:ilvl w:val="0"/>
          <w:numId w:val="52"/>
        </w:numPr>
        <w:jc w:val="both"/>
        <w:rPr>
          <w:rFonts w:eastAsia="Times New Roman"/>
          <w:color w:val="000000"/>
          <w:lang w:eastAsia="pl-PL"/>
        </w:rPr>
      </w:pPr>
      <w:r>
        <w:rPr>
          <w:rFonts w:eastAsia="Times New Roman"/>
          <w:color w:val="000000"/>
          <w:lang w:eastAsia="pl-PL"/>
        </w:rPr>
        <w:t>kierowca zamierzający pozostawić na parkingu swój pojazd po podejściu do urządzenia</w:t>
      </w:r>
      <w:r>
        <w:rPr>
          <w:rFonts w:eastAsia="Times New Roman"/>
          <w:color w:val="000000"/>
          <w:lang w:eastAsia="pl-PL"/>
        </w:rPr>
        <w:br/>
        <w:t>i rozpoczęciu procedury wnoszenia opłaty powinien być jednoznacznie poinformowany, czy urządzenie jest gotowe do wydania biletu. Na wyświetlaczu powinna być wyświetlona aktualna godzina. Po zmroku celem zapewnienia dobrej widoczności przekazywanych informacji wyświetlacz musi być podświetlony. Informacje</w:t>
      </w:r>
      <w:r>
        <w:rPr>
          <w:rFonts w:eastAsia="Times New Roman"/>
          <w:color w:val="000000"/>
          <w:lang w:eastAsia="pl-PL"/>
        </w:rPr>
        <w:br/>
        <w:t>na wyświetlaczu muszą być czytelne nawet w słońcu,</w:t>
      </w:r>
    </w:p>
    <w:p w14:paraId="253F56E2" w14:textId="77777777" w:rsidR="00335063" w:rsidRDefault="00A33C9E">
      <w:pPr>
        <w:pStyle w:val="Standard"/>
        <w:numPr>
          <w:ilvl w:val="0"/>
          <w:numId w:val="52"/>
        </w:numPr>
        <w:jc w:val="both"/>
        <w:rPr>
          <w:rFonts w:eastAsia="Times New Roman"/>
          <w:color w:val="000000"/>
          <w:lang w:eastAsia="pl-PL"/>
        </w:rPr>
      </w:pPr>
      <w:r>
        <w:rPr>
          <w:rFonts w:eastAsia="Times New Roman"/>
          <w:color w:val="000000"/>
          <w:lang w:eastAsia="pl-PL"/>
        </w:rPr>
        <w:t>uruchomienie urządzenia, wyjście ze stanu oczekiwania powinno nastąpić</w:t>
      </w:r>
      <w:r>
        <w:rPr>
          <w:rFonts w:eastAsia="Times New Roman"/>
          <w:color w:val="000000"/>
          <w:lang w:eastAsia="pl-PL"/>
        </w:rPr>
        <w:br/>
        <w:t>po wprowadzeniu monety do otworu wrzutowego dla monet lub przyciśnięcia przycisku ustalającego kwotę opłaty dla karty bankowej,</w:t>
      </w:r>
    </w:p>
    <w:p w14:paraId="09F4F233" w14:textId="77777777" w:rsidR="00335063" w:rsidRDefault="00A33C9E">
      <w:pPr>
        <w:pStyle w:val="Standard"/>
        <w:widowControl w:val="0"/>
        <w:numPr>
          <w:ilvl w:val="0"/>
          <w:numId w:val="52"/>
        </w:numPr>
        <w:jc w:val="both"/>
        <w:rPr>
          <w:rFonts w:eastAsia="Times New Roman"/>
          <w:color w:val="000000"/>
          <w:lang w:eastAsia="pl-PL"/>
        </w:rPr>
      </w:pPr>
      <w:r>
        <w:rPr>
          <w:rFonts w:eastAsia="Times New Roman"/>
          <w:color w:val="000000"/>
          <w:lang w:eastAsia="pl-PL"/>
        </w:rPr>
        <w:t>kierowca powinien mieć możliwość opłacenia postoju, wrzucając monety</w:t>
      </w:r>
      <w:r>
        <w:rPr>
          <w:rFonts w:eastAsia="Times New Roman"/>
          <w:color w:val="000000"/>
          <w:lang w:eastAsia="pl-PL"/>
        </w:rPr>
        <w:br/>
        <w:t>aż do uzyskania żądanego czasu postoju, operacje te można anulować lub powtórzyć</w:t>
      </w:r>
      <w:r>
        <w:rPr>
          <w:rFonts w:eastAsia="Times New Roman"/>
          <w:color w:val="000000"/>
          <w:lang w:eastAsia="pl-PL"/>
        </w:rPr>
        <w:br/>
        <w:t>do uzyskania zadowalającego rezultatu. W przypadku płatności kartą płatniczą użytkownik musi mieć możliwość skokowego określenia opłaty odpowiednimi przyciskami na klawiaturze. Realizacja transakcji następuje tylko po zatwierdzeniu przez użytkownika określonej przez niego kwoty. Użytkownik powinien mieć możliwość wyboru wydruku potwierdzenia płatności kartą. Podczas dokonywania operacji opłacania czasu parkowania kierowca powinien być na bieżąco informowany o:</w:t>
      </w:r>
    </w:p>
    <w:p w14:paraId="14FC36B1" w14:textId="77777777" w:rsidR="00335063" w:rsidRDefault="00A33C9E">
      <w:pPr>
        <w:pStyle w:val="Standard"/>
        <w:numPr>
          <w:ilvl w:val="0"/>
          <w:numId w:val="53"/>
        </w:numPr>
        <w:jc w:val="both"/>
        <w:rPr>
          <w:rFonts w:eastAsia="Times New Roman"/>
          <w:color w:val="000000"/>
          <w:lang w:eastAsia="pl-PL"/>
        </w:rPr>
      </w:pPr>
      <w:r>
        <w:rPr>
          <w:rFonts w:eastAsia="Times New Roman"/>
          <w:color w:val="000000"/>
          <w:lang w:eastAsia="pl-PL"/>
        </w:rPr>
        <w:t>wielkości wniesionej opłaty;</w:t>
      </w:r>
    </w:p>
    <w:p w14:paraId="2ACAE591" w14:textId="77777777" w:rsidR="00335063" w:rsidRDefault="00A33C9E">
      <w:pPr>
        <w:pStyle w:val="Standard"/>
        <w:numPr>
          <w:ilvl w:val="0"/>
          <w:numId w:val="53"/>
        </w:numPr>
        <w:jc w:val="both"/>
        <w:rPr>
          <w:rFonts w:eastAsia="Times New Roman"/>
          <w:color w:val="000000"/>
          <w:lang w:eastAsia="pl-PL"/>
        </w:rPr>
      </w:pPr>
      <w:r>
        <w:rPr>
          <w:rFonts w:eastAsia="Times New Roman"/>
          <w:color w:val="000000"/>
          <w:lang w:eastAsia="pl-PL"/>
        </w:rPr>
        <w:t>długości opłaconego czasu parkowania;</w:t>
      </w:r>
    </w:p>
    <w:p w14:paraId="44D5A72B" w14:textId="77777777" w:rsidR="00335063" w:rsidRDefault="00A33C9E">
      <w:pPr>
        <w:pStyle w:val="Standard"/>
        <w:numPr>
          <w:ilvl w:val="0"/>
          <w:numId w:val="53"/>
        </w:numPr>
        <w:jc w:val="both"/>
        <w:rPr>
          <w:rFonts w:eastAsia="Times New Roman"/>
          <w:color w:val="000000"/>
          <w:lang w:eastAsia="pl-PL"/>
        </w:rPr>
      </w:pPr>
      <w:r>
        <w:rPr>
          <w:rFonts w:eastAsia="Times New Roman"/>
          <w:color w:val="000000"/>
          <w:lang w:eastAsia="pl-PL"/>
        </w:rPr>
        <w:t>godzinie upływu opłaconego czasu parkowania,</w:t>
      </w:r>
    </w:p>
    <w:p w14:paraId="537AFF00" w14:textId="77777777" w:rsidR="00335063" w:rsidRDefault="00A33C9E">
      <w:pPr>
        <w:pStyle w:val="Standard"/>
        <w:numPr>
          <w:ilvl w:val="0"/>
          <w:numId w:val="54"/>
        </w:numPr>
        <w:jc w:val="both"/>
        <w:rPr>
          <w:rFonts w:eastAsia="Times New Roman"/>
          <w:color w:val="000000"/>
          <w:lang w:eastAsia="pl-PL"/>
        </w:rPr>
      </w:pPr>
      <w:r>
        <w:rPr>
          <w:rFonts w:eastAsia="Times New Roman"/>
          <w:color w:val="000000"/>
          <w:lang w:eastAsia="pl-PL"/>
        </w:rPr>
        <w:lastRenderedPageBreak/>
        <w:t>pobranie opłaty powinno następować po zaakceptowaniu przez kierowcę wyświetlonego czasu parkowania. W przypadku wniesienia niższej kwoty niż minimalna wartość usługi, na wyświetlaczu powinna ukazać się odpowiednia informacja. Jeżeli po 30 sekundach nie będzie dokonana dopłata, wniesione przez kierowcę środki płatnicze powinny zostać zwrócone przez urządzenie bez wydania biletu, odpowiednią informacją dla rezygnującego na wyświetlaczu. Podobnie, jeżeli kierowca nie zatwierdzi transakcji</w:t>
      </w:r>
      <w:r>
        <w:rPr>
          <w:rFonts w:eastAsia="Times New Roman"/>
          <w:color w:val="000000"/>
          <w:lang w:eastAsia="pl-PL"/>
        </w:rPr>
        <w:br/>
        <w:t>w ciągu 30 sekund od wrzucenia ostatniej monety, powinna ona zostać automatycznie anulowana, a środki płatnicze zwrócone,</w:t>
      </w:r>
    </w:p>
    <w:p w14:paraId="30958FCC" w14:textId="77777777" w:rsidR="00335063" w:rsidRDefault="00335063">
      <w:pPr>
        <w:pStyle w:val="Standard"/>
        <w:widowControl w:val="0"/>
        <w:jc w:val="both"/>
        <w:rPr>
          <w:rFonts w:eastAsia="Times New Roman"/>
          <w:color w:val="C9211E"/>
          <w:lang w:eastAsia="pl-PL"/>
        </w:rPr>
      </w:pPr>
    </w:p>
    <w:p w14:paraId="74BA550E" w14:textId="77777777" w:rsidR="00335063" w:rsidRDefault="00A33C9E">
      <w:pPr>
        <w:pStyle w:val="Akapitzlist"/>
        <w:widowControl w:val="0"/>
        <w:numPr>
          <w:ilvl w:val="0"/>
          <w:numId w:val="55"/>
        </w:numPr>
        <w:spacing w:after="0"/>
        <w:jc w:val="both"/>
        <w:rPr>
          <w:rFonts w:hint="eastAsia"/>
        </w:rPr>
      </w:pPr>
      <w:r>
        <w:rPr>
          <w:rFonts w:eastAsia="Times New Roman"/>
          <w:color w:val="000000"/>
          <w:lang w:eastAsia="pl-PL"/>
        </w:rPr>
        <w:t>Urządzenie powinno umożliwiać operację kontrolną (bez konieczności otwierania obudowy) za pomocą żetonu kontrolnego, której efektem powinien być wydruk lub bilet kontrolny, potwierdzający poprawność funkcjonowania urządzenia.</w:t>
      </w:r>
    </w:p>
    <w:p w14:paraId="2B5DF306" w14:textId="77777777" w:rsidR="00335063" w:rsidRDefault="00335063">
      <w:pPr>
        <w:pStyle w:val="Akapitzlist"/>
        <w:widowControl w:val="0"/>
        <w:spacing w:after="0"/>
        <w:jc w:val="both"/>
        <w:rPr>
          <w:rFonts w:eastAsia="Times New Roman"/>
          <w:color w:val="C9211E"/>
          <w:lang w:eastAsia="pl-PL"/>
        </w:rPr>
      </w:pPr>
    </w:p>
    <w:p w14:paraId="4E40E740" w14:textId="77777777" w:rsidR="00335063" w:rsidRDefault="00A33C9E">
      <w:pPr>
        <w:pStyle w:val="Akapitzlist"/>
        <w:widowControl w:val="0"/>
        <w:numPr>
          <w:ilvl w:val="0"/>
          <w:numId w:val="55"/>
        </w:numPr>
        <w:spacing w:after="0"/>
        <w:jc w:val="both"/>
        <w:rPr>
          <w:rFonts w:eastAsia="Times New Roman"/>
          <w:color w:val="000000"/>
          <w:lang w:eastAsia="pl-PL"/>
        </w:rPr>
      </w:pPr>
      <w:r>
        <w:rPr>
          <w:rFonts w:eastAsia="Times New Roman"/>
          <w:color w:val="000000"/>
          <w:lang w:eastAsia="pl-PL"/>
        </w:rPr>
        <w:t>Urządzenie musi posiadać system opróżnienia skarbca umożliwiający kolekcje monet</w:t>
      </w:r>
      <w:r>
        <w:rPr>
          <w:rFonts w:eastAsia="Times New Roman"/>
          <w:color w:val="000000"/>
          <w:lang w:eastAsia="pl-PL"/>
        </w:rPr>
        <w:br/>
        <w:t>w jeden ze sposobów:</w:t>
      </w:r>
    </w:p>
    <w:p w14:paraId="2AF45353" w14:textId="77777777" w:rsidR="00335063" w:rsidRDefault="00A33C9E">
      <w:pPr>
        <w:pStyle w:val="Standard"/>
        <w:numPr>
          <w:ilvl w:val="0"/>
          <w:numId w:val="56"/>
        </w:numPr>
        <w:jc w:val="both"/>
        <w:rPr>
          <w:rFonts w:hint="eastAsia"/>
          <w:color w:val="000000"/>
        </w:rPr>
      </w:pPr>
      <w:r>
        <w:rPr>
          <w:rFonts w:eastAsia="Times New Roman"/>
          <w:color w:val="000000"/>
          <w:lang w:eastAsia="pl-PL"/>
        </w:rPr>
        <w:t xml:space="preserve">w przypadku wyposażenia </w:t>
      </w:r>
      <w:proofErr w:type="spellStart"/>
      <w:r>
        <w:rPr>
          <w:rFonts w:eastAsia="Times New Roman"/>
          <w:color w:val="000000"/>
          <w:lang w:eastAsia="pl-PL"/>
        </w:rPr>
        <w:t>parkomatu</w:t>
      </w:r>
      <w:proofErr w:type="spellEnd"/>
      <w:r>
        <w:rPr>
          <w:rFonts w:eastAsia="Times New Roman"/>
          <w:color w:val="000000"/>
          <w:lang w:eastAsia="pl-PL"/>
        </w:rPr>
        <w:t xml:space="preserve"> w stały skarbiec, w którym gromadzone są monety, kolekcja powinna odbywać się za pomocą specjalnego przenośnego zbiornika </w:t>
      </w:r>
      <w:proofErr w:type="spellStart"/>
      <w:r>
        <w:rPr>
          <w:rFonts w:eastAsia="Times New Roman"/>
          <w:color w:val="000000"/>
          <w:lang w:eastAsia="pl-PL"/>
        </w:rPr>
        <w:t>kolekcyjnego</w:t>
      </w:r>
      <w:proofErr w:type="spellEnd"/>
      <w:r>
        <w:rPr>
          <w:rFonts w:eastAsia="Times New Roman"/>
          <w:color w:val="000000"/>
          <w:lang w:eastAsia="pl-PL"/>
        </w:rPr>
        <w:t>. Po przeprowadzeniu kolekcji monet zbiornik powinien być zamknięty. Otwarcie zbiornika powinno być możliwe jedynie po naruszeniu zabezpieczeń (otwarcie zamka, zerwanie plomby itp.),</w:t>
      </w:r>
    </w:p>
    <w:p w14:paraId="7A2D5F28" w14:textId="77777777" w:rsidR="00335063" w:rsidRDefault="00A33C9E">
      <w:pPr>
        <w:pStyle w:val="Standard"/>
        <w:widowControl w:val="0"/>
        <w:numPr>
          <w:ilvl w:val="0"/>
          <w:numId w:val="56"/>
        </w:numPr>
        <w:jc w:val="both"/>
        <w:rPr>
          <w:rFonts w:eastAsia="Times New Roman"/>
          <w:color w:val="000000"/>
          <w:lang w:eastAsia="pl-PL"/>
        </w:rPr>
      </w:pPr>
      <w:r>
        <w:rPr>
          <w:rFonts w:eastAsia="Times New Roman"/>
          <w:color w:val="000000"/>
          <w:lang w:eastAsia="pl-PL"/>
        </w:rPr>
        <w:t xml:space="preserve">w przypadku wyposażenia </w:t>
      </w:r>
      <w:proofErr w:type="spellStart"/>
      <w:r>
        <w:rPr>
          <w:rFonts w:eastAsia="Times New Roman"/>
          <w:color w:val="000000"/>
          <w:lang w:eastAsia="pl-PL"/>
        </w:rPr>
        <w:t>parkomatu</w:t>
      </w:r>
      <w:proofErr w:type="spellEnd"/>
      <w:r>
        <w:rPr>
          <w:rFonts w:eastAsia="Times New Roman"/>
          <w:color w:val="000000"/>
          <w:lang w:eastAsia="pl-PL"/>
        </w:rPr>
        <w:t xml:space="preserve"> w wymienny skarbiec (kasetę)  kolekcja powinna polegać na wyjęciu pełnej kasety i zastąpieniu jej kasetą pustą. Wyjęta pełna kaseta</w:t>
      </w:r>
      <w:r>
        <w:rPr>
          <w:rFonts w:eastAsia="Times New Roman"/>
          <w:color w:val="000000"/>
          <w:lang w:eastAsia="pl-PL"/>
        </w:rPr>
        <w:br/>
        <w:t>z monetami powinna być zamknięta. Otwarcie kasety powinno być możliwe jedynie</w:t>
      </w:r>
      <w:r>
        <w:rPr>
          <w:rFonts w:eastAsia="Times New Roman"/>
          <w:color w:val="000000"/>
          <w:lang w:eastAsia="pl-PL"/>
        </w:rPr>
        <w:br/>
        <w:t>po naruszeniu zabezpieczeń (otwarcie zamka, zerwanie plomby itp.).</w:t>
      </w:r>
    </w:p>
    <w:p w14:paraId="39A870BA" w14:textId="77777777" w:rsidR="00335063" w:rsidRDefault="00335063">
      <w:pPr>
        <w:pStyle w:val="Standard"/>
        <w:widowControl w:val="0"/>
        <w:jc w:val="both"/>
        <w:rPr>
          <w:rFonts w:eastAsia="Times New Roman"/>
          <w:color w:val="000000"/>
          <w:lang w:eastAsia="pl-PL"/>
        </w:rPr>
      </w:pPr>
    </w:p>
    <w:p w14:paraId="0DF95854" w14:textId="77777777" w:rsidR="00335063" w:rsidRDefault="00A33C9E">
      <w:pPr>
        <w:pStyle w:val="Standard"/>
        <w:numPr>
          <w:ilvl w:val="0"/>
          <w:numId w:val="57"/>
        </w:numPr>
        <w:jc w:val="both"/>
        <w:rPr>
          <w:rFonts w:eastAsia="Times New Roman"/>
          <w:color w:val="000000"/>
          <w:lang w:eastAsia="pl-PL"/>
        </w:rPr>
      </w:pPr>
      <w:r>
        <w:rPr>
          <w:rFonts w:eastAsia="Times New Roman"/>
          <w:color w:val="000000"/>
          <w:lang w:eastAsia="pl-PL"/>
        </w:rPr>
        <w:t>Kolekcja zgromadzonych monet automatycznie musi uruchamiać drukowanie raportu kasowego zawierającego informacje o:</w:t>
      </w:r>
    </w:p>
    <w:p w14:paraId="31BE504E" w14:textId="77777777" w:rsidR="00335063" w:rsidRDefault="00A33C9E">
      <w:pPr>
        <w:pStyle w:val="Standard"/>
        <w:numPr>
          <w:ilvl w:val="0"/>
          <w:numId w:val="58"/>
        </w:numPr>
        <w:jc w:val="both"/>
        <w:rPr>
          <w:rFonts w:eastAsia="Times New Roman"/>
          <w:color w:val="000000"/>
          <w:lang w:eastAsia="pl-PL"/>
        </w:rPr>
      </w:pPr>
      <w:r>
        <w:rPr>
          <w:rFonts w:eastAsia="Times New Roman"/>
          <w:color w:val="000000"/>
          <w:lang w:eastAsia="pl-PL"/>
        </w:rPr>
        <w:t>kwocie, którą powinna zawierać kaseta z rozbiciem na poszczególne nominały monet,</w:t>
      </w:r>
    </w:p>
    <w:p w14:paraId="6D1B863E" w14:textId="77777777" w:rsidR="00335063" w:rsidRDefault="00A33C9E">
      <w:pPr>
        <w:pStyle w:val="Standard"/>
        <w:numPr>
          <w:ilvl w:val="0"/>
          <w:numId w:val="58"/>
        </w:numPr>
        <w:jc w:val="both"/>
        <w:rPr>
          <w:rFonts w:eastAsia="Times New Roman"/>
          <w:color w:val="000000"/>
          <w:lang w:eastAsia="pl-PL"/>
        </w:rPr>
      </w:pPr>
      <w:r>
        <w:rPr>
          <w:rFonts w:eastAsia="Times New Roman"/>
          <w:color w:val="000000"/>
          <w:lang w:eastAsia="pl-PL"/>
        </w:rPr>
        <w:t>datę i godzinę opróżnienia skarbca lub wymiany kasety,</w:t>
      </w:r>
    </w:p>
    <w:p w14:paraId="53F9E46B" w14:textId="77777777" w:rsidR="00335063" w:rsidRDefault="00A33C9E">
      <w:pPr>
        <w:pStyle w:val="Standard"/>
        <w:widowControl w:val="0"/>
        <w:numPr>
          <w:ilvl w:val="0"/>
          <w:numId w:val="58"/>
        </w:numPr>
        <w:jc w:val="both"/>
        <w:rPr>
          <w:rFonts w:eastAsia="Times New Roman"/>
          <w:color w:val="000000"/>
          <w:lang w:eastAsia="pl-PL"/>
        </w:rPr>
      </w:pPr>
      <w:r>
        <w:rPr>
          <w:rFonts w:eastAsia="Times New Roman"/>
          <w:color w:val="000000"/>
          <w:lang w:eastAsia="pl-PL"/>
        </w:rPr>
        <w:t>kolejny numer opróżnienia skarbca lub wymiany kasety.</w:t>
      </w:r>
    </w:p>
    <w:p w14:paraId="34BCCC4A" w14:textId="77777777" w:rsidR="00335063" w:rsidRDefault="00335063">
      <w:pPr>
        <w:pStyle w:val="Standard"/>
        <w:widowControl w:val="0"/>
        <w:jc w:val="both"/>
        <w:rPr>
          <w:rFonts w:eastAsia="Times New Roman"/>
          <w:color w:val="C9211E"/>
          <w:shd w:val="clear" w:color="auto" w:fill="FFF200"/>
          <w:lang w:eastAsia="pl-PL"/>
        </w:rPr>
      </w:pPr>
    </w:p>
    <w:p w14:paraId="49F6108B" w14:textId="77777777" w:rsidR="00335063" w:rsidRDefault="00335063">
      <w:pPr>
        <w:pStyle w:val="Standard"/>
        <w:widowControl w:val="0"/>
        <w:jc w:val="both"/>
        <w:rPr>
          <w:rFonts w:eastAsia="Times New Roman"/>
          <w:color w:val="000000"/>
          <w:lang w:eastAsia="pl-PL"/>
        </w:rPr>
      </w:pPr>
    </w:p>
    <w:p w14:paraId="7FE58048" w14:textId="77777777" w:rsidR="00335063" w:rsidRDefault="00335063">
      <w:pPr>
        <w:pStyle w:val="Standard"/>
        <w:widowControl w:val="0"/>
        <w:jc w:val="both"/>
        <w:rPr>
          <w:rFonts w:eastAsia="Times New Roman"/>
          <w:color w:val="000000"/>
          <w:lang w:eastAsia="pl-PL"/>
        </w:rPr>
      </w:pPr>
    </w:p>
    <w:sectPr w:rsidR="0033506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38B8D" w14:textId="77777777" w:rsidR="00FF5521" w:rsidRDefault="00A33C9E">
      <w:pPr>
        <w:rPr>
          <w:rFonts w:hint="eastAsia"/>
        </w:rPr>
      </w:pPr>
      <w:r>
        <w:separator/>
      </w:r>
    </w:p>
  </w:endnote>
  <w:endnote w:type="continuationSeparator" w:id="0">
    <w:p w14:paraId="43F44B7C" w14:textId="77777777" w:rsidR="00FF5521" w:rsidRDefault="00A33C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A3FF0" w14:textId="77777777" w:rsidR="007C6F20" w:rsidRDefault="007C6F20">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6221497"/>
      <w:docPartObj>
        <w:docPartGallery w:val="Page Numbers (Bottom of Page)"/>
        <w:docPartUnique/>
      </w:docPartObj>
    </w:sdtPr>
    <w:sdtEndPr/>
    <w:sdtContent>
      <w:p w14:paraId="1D5B4EE6" w14:textId="222C6957" w:rsidR="007C6F20" w:rsidRDefault="007C6F20">
        <w:pPr>
          <w:pStyle w:val="Stopka"/>
          <w:jc w:val="right"/>
          <w:rPr>
            <w:rFonts w:hint="eastAsia"/>
          </w:rPr>
        </w:pPr>
        <w:r>
          <w:fldChar w:fldCharType="begin"/>
        </w:r>
        <w:r>
          <w:instrText>PAGE   \* MERGEFORMAT</w:instrText>
        </w:r>
        <w:r>
          <w:fldChar w:fldCharType="separate"/>
        </w:r>
        <w:r>
          <w:t>2</w:t>
        </w:r>
        <w:r>
          <w:fldChar w:fldCharType="end"/>
        </w:r>
      </w:p>
    </w:sdtContent>
  </w:sdt>
  <w:p w14:paraId="48D9E922" w14:textId="16783A25" w:rsidR="00823849" w:rsidRDefault="00D14415">
    <w:pPr>
      <w:pStyle w:val="Stopk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CF3E" w14:textId="77777777" w:rsidR="007C6F20" w:rsidRDefault="007C6F20">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A6EAE" w14:textId="77777777" w:rsidR="00FF5521" w:rsidRDefault="00A33C9E">
      <w:pPr>
        <w:rPr>
          <w:rFonts w:hint="eastAsia"/>
        </w:rPr>
      </w:pPr>
      <w:r>
        <w:rPr>
          <w:color w:val="000000"/>
        </w:rPr>
        <w:separator/>
      </w:r>
    </w:p>
  </w:footnote>
  <w:footnote w:type="continuationSeparator" w:id="0">
    <w:p w14:paraId="69FFC00C" w14:textId="77777777" w:rsidR="00FF5521" w:rsidRDefault="00A33C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4F8F1" w14:textId="77777777" w:rsidR="007C6F20" w:rsidRDefault="007C6F20">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E7B3D" w14:textId="77777777" w:rsidR="007C6F20" w:rsidRDefault="007C6F20">
    <w:pPr>
      <w:pStyle w:val="Nagwek"/>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9D6E" w14:textId="77777777" w:rsidR="007C6F20" w:rsidRDefault="007C6F20">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1AC"/>
    <w:multiLevelType w:val="multilevel"/>
    <w:tmpl w:val="D994BCC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1" w15:restartNumberingAfterBreak="0">
    <w:nsid w:val="032E2C15"/>
    <w:multiLevelType w:val="multilevel"/>
    <w:tmpl w:val="CB7E5FA2"/>
    <w:styleLink w:val="WW8Num26"/>
    <w:lvl w:ilvl="0">
      <w:numFmt w:val="bullet"/>
      <w:lvlText w:val="-"/>
      <w:lvlJc w:val="left"/>
      <w:pPr>
        <w:ind w:left="1260" w:hanging="360"/>
      </w:pPr>
      <w:rPr>
        <w:rFonts w:ascii="Verdana" w:eastAsia="Times New Roman" w:hAnsi="Verdana" w:cs="Times New Roman"/>
      </w:rPr>
    </w:lvl>
    <w:lvl w:ilvl="1">
      <w:numFmt w:val="bullet"/>
      <w:lvlText w:val=""/>
      <w:lvlJc w:val="left"/>
      <w:pPr>
        <w:ind w:left="1980" w:hanging="360"/>
      </w:pPr>
      <w:rPr>
        <w:rFonts w:ascii="Symbol" w:eastAsia="Times New Roman" w:hAnsi="Symbol" w:cs="Symbol"/>
        <w:lang w:eastAsia="pl-PL"/>
      </w:rPr>
    </w:lvl>
    <w:lvl w:ilvl="2">
      <w:numFmt w:val="bullet"/>
      <w:lvlText w:val=""/>
      <w:lvlJc w:val="left"/>
      <w:pPr>
        <w:ind w:left="2700" w:hanging="360"/>
      </w:pPr>
      <w:rPr>
        <w:rFonts w:ascii="Symbol" w:eastAsia="Times New Roman" w:hAnsi="Symbol" w:cs="Symbol"/>
        <w:lang w:eastAsia="pl-PL"/>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3686077"/>
    <w:multiLevelType w:val="multilevel"/>
    <w:tmpl w:val="17E4EFDC"/>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3" w15:restartNumberingAfterBreak="0">
    <w:nsid w:val="093F6E41"/>
    <w:multiLevelType w:val="multilevel"/>
    <w:tmpl w:val="0AB07F9A"/>
    <w:lvl w:ilvl="0">
      <w:start w:val="4"/>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4" w15:restartNumberingAfterBreak="0">
    <w:nsid w:val="09CD35F5"/>
    <w:multiLevelType w:val="multilevel"/>
    <w:tmpl w:val="54A82F52"/>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9FC4727"/>
    <w:multiLevelType w:val="multilevel"/>
    <w:tmpl w:val="DB28349C"/>
    <w:lvl w:ilvl="0">
      <w:start w:val="1"/>
      <w:numFmt w:val="lowerLetter"/>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 w15:restartNumberingAfterBreak="0">
    <w:nsid w:val="0BBC4D33"/>
    <w:multiLevelType w:val="multilevel"/>
    <w:tmpl w:val="E382B014"/>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C46E14"/>
    <w:multiLevelType w:val="multilevel"/>
    <w:tmpl w:val="8C2C11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35693A"/>
    <w:multiLevelType w:val="multilevel"/>
    <w:tmpl w:val="55B4715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9" w15:restartNumberingAfterBreak="0">
    <w:nsid w:val="0EA73F2F"/>
    <w:multiLevelType w:val="multilevel"/>
    <w:tmpl w:val="7A06C69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10" w15:restartNumberingAfterBreak="0">
    <w:nsid w:val="10110A5B"/>
    <w:multiLevelType w:val="multilevel"/>
    <w:tmpl w:val="DE063E6C"/>
    <w:styleLink w:val="WW8Num20"/>
    <w:lvl w:ilvl="0">
      <w:start w:val="1"/>
      <w:numFmt w:val="lowerLetter"/>
      <w:lvlText w:val="%1)"/>
      <w:lvlJc w:val="left"/>
      <w:pPr>
        <w:ind w:left="1620" w:hanging="360"/>
      </w:pPr>
      <w:rPr>
        <w:rFonts w:ascii="Arial" w:eastAsia="Times New Roman" w:hAnsi="Arial" w:cs="Arial"/>
        <w:lang w:eastAsia="pl-P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5436FA6"/>
    <w:multiLevelType w:val="multilevel"/>
    <w:tmpl w:val="FBE4FA1C"/>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7E145A6"/>
    <w:multiLevelType w:val="multilevel"/>
    <w:tmpl w:val="7D92F07C"/>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8040DDA"/>
    <w:multiLevelType w:val="multilevel"/>
    <w:tmpl w:val="1E8C2F7C"/>
    <w:styleLink w:val="WWNum1"/>
    <w:lvl w:ilvl="0">
      <w:start w:val="1"/>
      <w:numFmt w:val="lowerLetter"/>
      <w:lvlText w:val="%1)"/>
      <w:lvlJc w:val="left"/>
      <w:pPr>
        <w:ind w:left="720" w:firstLine="0"/>
      </w:pPr>
    </w:lvl>
    <w:lvl w:ilvl="1">
      <w:start w:val="1"/>
      <w:numFmt w:val="none"/>
      <w:lvlText w:val="%2​"/>
      <w:lvlJc w:val="left"/>
      <w:pPr>
        <w:ind w:left="1080" w:firstLine="0"/>
      </w:pPr>
    </w:lvl>
    <w:lvl w:ilvl="2">
      <w:start w:val="1"/>
      <w:numFmt w:val="none"/>
      <w:lvlText w:val="%3​"/>
      <w:lvlJc w:val="left"/>
      <w:pPr>
        <w:ind w:left="1440" w:firstLine="0"/>
      </w:pPr>
    </w:lvl>
    <w:lvl w:ilvl="3">
      <w:start w:val="1"/>
      <w:numFmt w:val="none"/>
      <w:lvlText w:val="%4​"/>
      <w:lvlJc w:val="left"/>
      <w:pPr>
        <w:ind w:left="1800" w:firstLine="0"/>
      </w:pPr>
    </w:lvl>
    <w:lvl w:ilvl="4">
      <w:start w:val="1"/>
      <w:numFmt w:val="none"/>
      <w:lvlText w:val="%5​"/>
      <w:lvlJc w:val="left"/>
      <w:pPr>
        <w:ind w:left="2160" w:firstLine="0"/>
      </w:pPr>
    </w:lvl>
    <w:lvl w:ilvl="5">
      <w:start w:val="1"/>
      <w:numFmt w:val="none"/>
      <w:lvlText w:val="%6​"/>
      <w:lvlJc w:val="left"/>
      <w:pPr>
        <w:ind w:left="2520" w:firstLine="0"/>
      </w:pPr>
    </w:lvl>
    <w:lvl w:ilvl="6">
      <w:start w:val="1"/>
      <w:numFmt w:val="none"/>
      <w:lvlText w:val="%7​"/>
      <w:lvlJc w:val="left"/>
      <w:pPr>
        <w:ind w:left="2880" w:firstLine="0"/>
      </w:pPr>
    </w:lvl>
    <w:lvl w:ilvl="7">
      <w:start w:val="1"/>
      <w:numFmt w:val="none"/>
      <w:lvlText w:val="%8​"/>
      <w:lvlJc w:val="left"/>
      <w:pPr>
        <w:ind w:left="3240" w:firstLine="0"/>
      </w:pPr>
    </w:lvl>
    <w:lvl w:ilvl="8">
      <w:start w:val="1"/>
      <w:numFmt w:val="none"/>
      <w:lvlText w:val="%9​"/>
      <w:lvlJc w:val="left"/>
      <w:pPr>
        <w:ind w:left="3600" w:firstLine="0"/>
      </w:pPr>
    </w:lvl>
  </w:abstractNum>
  <w:abstractNum w:abstractNumId="14" w15:restartNumberingAfterBreak="0">
    <w:nsid w:val="1982475B"/>
    <w:multiLevelType w:val="multilevel"/>
    <w:tmpl w:val="72CEDDBC"/>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15" w15:restartNumberingAfterBreak="0">
    <w:nsid w:val="1B844591"/>
    <w:multiLevelType w:val="multilevel"/>
    <w:tmpl w:val="3A80B9B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16" w15:restartNumberingAfterBreak="0">
    <w:nsid w:val="1C3C5EFF"/>
    <w:multiLevelType w:val="multilevel"/>
    <w:tmpl w:val="2F02EBA4"/>
    <w:styleLink w:val="WWNum2"/>
    <w:lvl w:ilvl="0">
      <w:start w:val="1"/>
      <w:numFmt w:val="lowerLetter"/>
      <w:lvlText w:val="%1)"/>
      <w:lvlJc w:val="left"/>
      <w:pPr>
        <w:ind w:left="720" w:firstLine="0"/>
      </w:pPr>
    </w:lvl>
    <w:lvl w:ilvl="1">
      <w:start w:val="1"/>
      <w:numFmt w:val="none"/>
      <w:lvlText w:val="%2​"/>
      <w:lvlJc w:val="left"/>
      <w:pPr>
        <w:ind w:left="1080" w:firstLine="0"/>
      </w:pPr>
    </w:lvl>
    <w:lvl w:ilvl="2">
      <w:start w:val="1"/>
      <w:numFmt w:val="none"/>
      <w:lvlText w:val="%3​"/>
      <w:lvlJc w:val="left"/>
      <w:pPr>
        <w:ind w:left="1440" w:firstLine="0"/>
      </w:pPr>
    </w:lvl>
    <w:lvl w:ilvl="3">
      <w:start w:val="1"/>
      <w:numFmt w:val="none"/>
      <w:lvlText w:val="%4​"/>
      <w:lvlJc w:val="left"/>
      <w:pPr>
        <w:ind w:left="1800" w:firstLine="0"/>
      </w:pPr>
    </w:lvl>
    <w:lvl w:ilvl="4">
      <w:start w:val="1"/>
      <w:numFmt w:val="none"/>
      <w:lvlText w:val="%5​"/>
      <w:lvlJc w:val="left"/>
      <w:pPr>
        <w:ind w:left="2160" w:firstLine="0"/>
      </w:pPr>
    </w:lvl>
    <w:lvl w:ilvl="5">
      <w:start w:val="1"/>
      <w:numFmt w:val="none"/>
      <w:lvlText w:val="%6​"/>
      <w:lvlJc w:val="left"/>
      <w:pPr>
        <w:ind w:left="2520" w:firstLine="0"/>
      </w:pPr>
    </w:lvl>
    <w:lvl w:ilvl="6">
      <w:start w:val="1"/>
      <w:numFmt w:val="none"/>
      <w:lvlText w:val="%7​"/>
      <w:lvlJc w:val="left"/>
      <w:pPr>
        <w:ind w:left="2880" w:firstLine="0"/>
      </w:pPr>
    </w:lvl>
    <w:lvl w:ilvl="7">
      <w:start w:val="1"/>
      <w:numFmt w:val="none"/>
      <w:lvlText w:val="%8​"/>
      <w:lvlJc w:val="left"/>
      <w:pPr>
        <w:ind w:left="3240" w:firstLine="0"/>
      </w:pPr>
    </w:lvl>
    <w:lvl w:ilvl="8">
      <w:start w:val="1"/>
      <w:numFmt w:val="none"/>
      <w:lvlText w:val="%9​"/>
      <w:lvlJc w:val="left"/>
      <w:pPr>
        <w:ind w:left="3600" w:firstLine="0"/>
      </w:pPr>
    </w:lvl>
  </w:abstractNum>
  <w:abstractNum w:abstractNumId="17" w15:restartNumberingAfterBreak="0">
    <w:nsid w:val="1E7532A3"/>
    <w:multiLevelType w:val="multilevel"/>
    <w:tmpl w:val="BC803442"/>
    <w:styleLink w:val="WW8Num3"/>
    <w:lvl w:ilvl="0">
      <w:start w:val="1"/>
      <w:numFmt w:val="lowerLetter"/>
      <w:lvlText w:val="%1)"/>
      <w:lvlJc w:val="left"/>
      <w:pPr>
        <w:ind w:left="177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0BA2985"/>
    <w:multiLevelType w:val="multilevel"/>
    <w:tmpl w:val="42367858"/>
    <w:styleLink w:val="WW8Num6"/>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B43F26"/>
    <w:multiLevelType w:val="multilevel"/>
    <w:tmpl w:val="A59CEB0E"/>
    <w:styleLink w:val="WW8Num25"/>
    <w:lvl w:ilvl="0">
      <w:start w:val="1"/>
      <w:numFmt w:val="lowerLetter"/>
      <w:lvlText w:val="%1)"/>
      <w:lvlJc w:val="left"/>
      <w:pPr>
        <w:ind w:left="16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1B545BF"/>
    <w:multiLevelType w:val="multilevel"/>
    <w:tmpl w:val="C7324808"/>
    <w:lvl w:ilvl="0">
      <w:start w:val="2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4114D4F"/>
    <w:multiLevelType w:val="multilevel"/>
    <w:tmpl w:val="2FB811B8"/>
    <w:styleLink w:val="WW8Num10"/>
    <w:lvl w:ilvl="0">
      <w:start w:val="15"/>
      <w:numFmt w:val="decimal"/>
      <w:lvlText w:val="%1."/>
      <w:lvlJc w:val="left"/>
      <w:pPr>
        <w:ind w:left="360" w:hanging="360"/>
      </w:pPr>
      <w:rPr>
        <w:rFonts w:ascii="Liberation Serif" w:eastAsia="Times New Roman" w:hAnsi="Liberation Serif" w:cs="Arial"/>
        <w:lang w:eastAsia="pl-PL"/>
      </w:rPr>
    </w:lvl>
    <w:lvl w:ilvl="1">
      <w:start w:val="1"/>
      <w:numFmt w:val="decimal"/>
      <w:lvlText w:val="%1.%2."/>
      <w:lvlJc w:val="left"/>
      <w:pPr>
        <w:ind w:left="792" w:hanging="432"/>
      </w:pPr>
      <w:rPr>
        <w:rFonts w:ascii="Liberation Serif" w:eastAsia="Times New Roman" w:hAnsi="Liberation Serif" w:cs="Arial"/>
        <w:lang w:eastAsia="pl-PL"/>
      </w:rPr>
    </w:lvl>
    <w:lvl w:ilvl="2">
      <w:start w:val="1"/>
      <w:numFmt w:val="decimal"/>
      <w:lvlText w:val="%1.%2.%3."/>
      <w:lvlJc w:val="left"/>
      <w:pPr>
        <w:ind w:left="1224" w:hanging="504"/>
      </w:pPr>
      <w:rPr>
        <w:rFonts w:ascii="Liberation Serif" w:eastAsia="Times New Roman" w:hAnsi="Liberation Serif" w:cs="Arial"/>
        <w:lang w:eastAsia="pl-PL"/>
      </w:rPr>
    </w:lvl>
    <w:lvl w:ilvl="3">
      <w:start w:val="1"/>
      <w:numFmt w:val="decimal"/>
      <w:lvlText w:val="%1.%2.%3.%4."/>
      <w:lvlJc w:val="left"/>
      <w:pPr>
        <w:ind w:left="1728" w:hanging="648"/>
      </w:pPr>
      <w:rPr>
        <w:rFonts w:ascii="Liberation Serif" w:eastAsia="Times New Roman" w:hAnsi="Liberation Serif" w:cs="Arial"/>
        <w:lang w:eastAsia="pl-PL"/>
      </w:rPr>
    </w:lvl>
    <w:lvl w:ilvl="4">
      <w:start w:val="1"/>
      <w:numFmt w:val="decimal"/>
      <w:lvlText w:val="%1.%2.%3.%4.%5."/>
      <w:lvlJc w:val="left"/>
      <w:pPr>
        <w:ind w:left="2232" w:hanging="792"/>
      </w:pPr>
      <w:rPr>
        <w:rFonts w:ascii="Liberation Serif" w:eastAsia="Times New Roman" w:hAnsi="Liberation Serif" w:cs="Arial"/>
        <w:lang w:eastAsia="pl-PL"/>
      </w:rPr>
    </w:lvl>
    <w:lvl w:ilvl="5">
      <w:start w:val="1"/>
      <w:numFmt w:val="decimal"/>
      <w:lvlText w:val="%1.%2.%3.%4.%5.%6."/>
      <w:lvlJc w:val="left"/>
      <w:pPr>
        <w:ind w:left="2736" w:hanging="936"/>
      </w:pPr>
      <w:rPr>
        <w:rFonts w:ascii="Liberation Serif" w:eastAsia="Times New Roman" w:hAnsi="Liberation Serif" w:cs="Arial"/>
        <w:lang w:eastAsia="pl-PL"/>
      </w:rPr>
    </w:lvl>
    <w:lvl w:ilvl="6">
      <w:start w:val="1"/>
      <w:numFmt w:val="decimal"/>
      <w:lvlText w:val="%1.%2.%3.%4.%5.%6.%7."/>
      <w:lvlJc w:val="left"/>
      <w:pPr>
        <w:ind w:left="3240" w:hanging="1080"/>
      </w:pPr>
      <w:rPr>
        <w:rFonts w:ascii="Liberation Serif" w:eastAsia="Times New Roman" w:hAnsi="Liberation Serif" w:cs="Arial"/>
        <w:lang w:eastAsia="pl-PL"/>
      </w:rPr>
    </w:lvl>
    <w:lvl w:ilvl="7">
      <w:start w:val="1"/>
      <w:numFmt w:val="decimal"/>
      <w:lvlText w:val="%1.%2.%3.%4.%5.%6.%7.%8."/>
      <w:lvlJc w:val="left"/>
      <w:pPr>
        <w:ind w:left="3744" w:hanging="1224"/>
      </w:pPr>
      <w:rPr>
        <w:rFonts w:ascii="Liberation Serif" w:eastAsia="Times New Roman" w:hAnsi="Liberation Serif" w:cs="Arial"/>
        <w:lang w:eastAsia="pl-PL"/>
      </w:rPr>
    </w:lvl>
    <w:lvl w:ilvl="8">
      <w:start w:val="1"/>
      <w:numFmt w:val="decimal"/>
      <w:lvlText w:val="%1.%2.%3.%4.%5.%6.%7.%8.%9."/>
      <w:lvlJc w:val="left"/>
      <w:pPr>
        <w:ind w:left="4320" w:hanging="1440"/>
      </w:pPr>
      <w:rPr>
        <w:rFonts w:ascii="Liberation Serif" w:eastAsia="Times New Roman" w:hAnsi="Liberation Serif" w:cs="Arial"/>
        <w:lang w:eastAsia="pl-PL"/>
      </w:rPr>
    </w:lvl>
  </w:abstractNum>
  <w:abstractNum w:abstractNumId="22" w15:restartNumberingAfterBreak="0">
    <w:nsid w:val="261C3A38"/>
    <w:multiLevelType w:val="multilevel"/>
    <w:tmpl w:val="610EC11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23" w15:restartNumberingAfterBreak="0">
    <w:nsid w:val="27D12CDE"/>
    <w:multiLevelType w:val="multilevel"/>
    <w:tmpl w:val="FE140D1E"/>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87304B1"/>
    <w:multiLevelType w:val="multilevel"/>
    <w:tmpl w:val="6450AD14"/>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A54148F"/>
    <w:multiLevelType w:val="multilevel"/>
    <w:tmpl w:val="E30CCCE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6" w15:restartNumberingAfterBreak="0">
    <w:nsid w:val="2BD3689D"/>
    <w:multiLevelType w:val="multilevel"/>
    <w:tmpl w:val="568A58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D401BF0"/>
    <w:multiLevelType w:val="multilevel"/>
    <w:tmpl w:val="F942E4B8"/>
    <w:lvl w:ilvl="0">
      <w:start w:val="2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014193D"/>
    <w:multiLevelType w:val="multilevel"/>
    <w:tmpl w:val="B9EAD5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0BB2AF8"/>
    <w:multiLevelType w:val="multilevel"/>
    <w:tmpl w:val="2A78B95A"/>
    <w:styleLink w:val="WW8Num5"/>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3D39C9"/>
    <w:multiLevelType w:val="multilevel"/>
    <w:tmpl w:val="04F22E4C"/>
    <w:styleLink w:val="WW8Num4"/>
    <w:lvl w:ilvl="0">
      <w:start w:val="1"/>
      <w:numFmt w:val="decimal"/>
      <w:lvlText w:val="%1."/>
      <w:lvlJc w:val="left"/>
      <w:pPr>
        <w:ind w:left="360" w:hanging="360"/>
      </w:pPr>
      <w:rPr>
        <w:rFonts w:ascii="Liberation Serif" w:eastAsia="Times New Roman" w:hAnsi="Liberation Serif" w:cs="Arial"/>
        <w:lang w:eastAsia="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4D5769"/>
    <w:multiLevelType w:val="multilevel"/>
    <w:tmpl w:val="2C6A4FEA"/>
    <w:styleLink w:val="WW8Num1"/>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1D6671"/>
    <w:multiLevelType w:val="multilevel"/>
    <w:tmpl w:val="7F2EA6C8"/>
    <w:lvl w:ilvl="0">
      <w:start w:val="20"/>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CB352D1"/>
    <w:multiLevelType w:val="multilevel"/>
    <w:tmpl w:val="CF9AD82A"/>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Letter"/>
      <w:lvlText w:val="%3)"/>
      <w:lvlJc w:val="left"/>
      <w:pPr>
        <w:ind w:left="2160" w:hanging="360"/>
      </w:pPr>
    </w:lvl>
    <w:lvl w:ilvl="3">
      <w:start w:val="1"/>
      <w:numFmt w:val="lowerLetter"/>
      <w:lvlText w:val="%4)"/>
      <w:lvlJc w:val="left"/>
      <w:pPr>
        <w:ind w:left="2520" w:hanging="360"/>
      </w:pPr>
    </w:lvl>
    <w:lvl w:ilvl="4">
      <w:start w:val="1"/>
      <w:numFmt w:val="lowerLetter"/>
      <w:lvlText w:val="%5)"/>
      <w:lvlJc w:val="left"/>
      <w:pPr>
        <w:ind w:left="2880" w:hanging="360"/>
      </w:pPr>
    </w:lvl>
    <w:lvl w:ilvl="5">
      <w:start w:val="1"/>
      <w:numFmt w:val="lowerLetter"/>
      <w:lvlText w:val="%6)"/>
      <w:lvlJc w:val="left"/>
      <w:pPr>
        <w:ind w:left="3240" w:hanging="360"/>
      </w:pPr>
    </w:lvl>
    <w:lvl w:ilvl="6">
      <w:start w:val="1"/>
      <w:numFmt w:val="lowerLetter"/>
      <w:lvlText w:val="%7)"/>
      <w:lvlJc w:val="left"/>
      <w:pPr>
        <w:ind w:left="3600" w:hanging="360"/>
      </w:pPr>
    </w:lvl>
    <w:lvl w:ilvl="7">
      <w:start w:val="1"/>
      <w:numFmt w:val="lowerLetter"/>
      <w:lvlText w:val="%8)"/>
      <w:lvlJc w:val="left"/>
      <w:pPr>
        <w:ind w:left="3960" w:hanging="360"/>
      </w:pPr>
    </w:lvl>
    <w:lvl w:ilvl="8">
      <w:start w:val="1"/>
      <w:numFmt w:val="lowerLetter"/>
      <w:lvlText w:val="%9)"/>
      <w:lvlJc w:val="left"/>
      <w:pPr>
        <w:ind w:left="4320" w:hanging="360"/>
      </w:pPr>
    </w:lvl>
  </w:abstractNum>
  <w:abstractNum w:abstractNumId="34" w15:restartNumberingAfterBreak="0">
    <w:nsid w:val="40331D17"/>
    <w:multiLevelType w:val="multilevel"/>
    <w:tmpl w:val="859ADBEE"/>
    <w:styleLink w:val="WW8Num24"/>
    <w:lvl w:ilvl="0">
      <w:start w:val="1"/>
      <w:numFmt w:val="lowerLetter"/>
      <w:lvlText w:val="%1)"/>
      <w:lvlJc w:val="left"/>
      <w:pPr>
        <w:ind w:left="1776" w:hanging="360"/>
      </w:pPr>
      <w:rPr>
        <w:rFonts w:ascii="Arial" w:eastAsia="Times New Roman" w:hAnsi="Arial" w:cs="Arial"/>
        <w:lang w:eastAsia="pl-P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43FA1700"/>
    <w:multiLevelType w:val="multilevel"/>
    <w:tmpl w:val="1C56886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36" w15:restartNumberingAfterBreak="0">
    <w:nsid w:val="48FC3046"/>
    <w:multiLevelType w:val="multilevel"/>
    <w:tmpl w:val="6F4AC42E"/>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A4D2B69"/>
    <w:multiLevelType w:val="multilevel"/>
    <w:tmpl w:val="2514C836"/>
    <w:styleLink w:val="WW8Num12"/>
    <w:lvl w:ilvl="0">
      <w:start w:val="1"/>
      <w:numFmt w:val="lowerLetter"/>
      <w:lvlText w:val="%1)"/>
      <w:lvlJc w:val="left"/>
      <w:pPr>
        <w:ind w:left="720" w:hanging="360"/>
      </w:pPr>
      <w:rPr>
        <w:rFonts w:ascii="Arial" w:eastAsia="Calibri" w:hAnsi="Arial" w:cs="Arial"/>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B844398"/>
    <w:multiLevelType w:val="multilevel"/>
    <w:tmpl w:val="DA4AC77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13937D6"/>
    <w:multiLevelType w:val="multilevel"/>
    <w:tmpl w:val="831ADD3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2432885"/>
    <w:multiLevelType w:val="multilevel"/>
    <w:tmpl w:val="6218993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41" w15:restartNumberingAfterBreak="0">
    <w:nsid w:val="52B40D36"/>
    <w:multiLevelType w:val="multilevel"/>
    <w:tmpl w:val="11DA146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42" w15:restartNumberingAfterBreak="0">
    <w:nsid w:val="53BA4937"/>
    <w:multiLevelType w:val="multilevel"/>
    <w:tmpl w:val="0BC00E8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4296279"/>
    <w:multiLevelType w:val="multilevel"/>
    <w:tmpl w:val="1938E30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44" w15:restartNumberingAfterBreak="0">
    <w:nsid w:val="59D46A39"/>
    <w:multiLevelType w:val="multilevel"/>
    <w:tmpl w:val="9EFCBE12"/>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45" w15:restartNumberingAfterBreak="0">
    <w:nsid w:val="5A5C54FE"/>
    <w:multiLevelType w:val="multilevel"/>
    <w:tmpl w:val="CE9CE2D8"/>
    <w:styleLink w:val="WWNum3"/>
    <w:lvl w:ilvl="0">
      <w:start w:val="1"/>
      <w:numFmt w:val="lowerLetter"/>
      <w:lvlText w:val="%1)"/>
      <w:lvlJc w:val="left"/>
      <w:pPr>
        <w:ind w:left="720" w:firstLine="0"/>
      </w:pPr>
    </w:lvl>
    <w:lvl w:ilvl="1">
      <w:start w:val="1"/>
      <w:numFmt w:val="none"/>
      <w:lvlText w:val="%2​"/>
      <w:lvlJc w:val="left"/>
      <w:pPr>
        <w:ind w:left="1080" w:firstLine="0"/>
      </w:pPr>
    </w:lvl>
    <w:lvl w:ilvl="2">
      <w:start w:val="1"/>
      <w:numFmt w:val="none"/>
      <w:lvlText w:val="%3​"/>
      <w:lvlJc w:val="left"/>
      <w:pPr>
        <w:ind w:left="1440" w:firstLine="0"/>
      </w:pPr>
    </w:lvl>
    <w:lvl w:ilvl="3">
      <w:start w:val="1"/>
      <w:numFmt w:val="none"/>
      <w:lvlText w:val="%4​"/>
      <w:lvlJc w:val="left"/>
      <w:pPr>
        <w:ind w:left="1800" w:firstLine="0"/>
      </w:pPr>
    </w:lvl>
    <w:lvl w:ilvl="4">
      <w:start w:val="1"/>
      <w:numFmt w:val="none"/>
      <w:lvlText w:val="%5​"/>
      <w:lvlJc w:val="left"/>
      <w:pPr>
        <w:ind w:left="2160" w:firstLine="0"/>
      </w:pPr>
    </w:lvl>
    <w:lvl w:ilvl="5">
      <w:start w:val="1"/>
      <w:numFmt w:val="none"/>
      <w:lvlText w:val="%6​"/>
      <w:lvlJc w:val="left"/>
      <w:pPr>
        <w:ind w:left="2520" w:firstLine="0"/>
      </w:pPr>
    </w:lvl>
    <w:lvl w:ilvl="6">
      <w:start w:val="1"/>
      <w:numFmt w:val="none"/>
      <w:lvlText w:val="%7​"/>
      <w:lvlJc w:val="left"/>
      <w:pPr>
        <w:ind w:left="2880" w:firstLine="0"/>
      </w:pPr>
    </w:lvl>
    <w:lvl w:ilvl="7">
      <w:start w:val="1"/>
      <w:numFmt w:val="none"/>
      <w:lvlText w:val="%8​"/>
      <w:lvlJc w:val="left"/>
      <w:pPr>
        <w:ind w:left="3240" w:firstLine="0"/>
      </w:pPr>
    </w:lvl>
    <w:lvl w:ilvl="8">
      <w:start w:val="1"/>
      <w:numFmt w:val="none"/>
      <w:lvlText w:val="%9​"/>
      <w:lvlJc w:val="left"/>
      <w:pPr>
        <w:ind w:left="3600" w:firstLine="0"/>
      </w:pPr>
    </w:lvl>
  </w:abstractNum>
  <w:abstractNum w:abstractNumId="46" w15:restartNumberingAfterBreak="0">
    <w:nsid w:val="5B977527"/>
    <w:multiLevelType w:val="multilevel"/>
    <w:tmpl w:val="313C410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7" w15:restartNumberingAfterBreak="0">
    <w:nsid w:val="68706E9A"/>
    <w:multiLevelType w:val="multilevel"/>
    <w:tmpl w:val="C9B0DE6C"/>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48" w15:restartNumberingAfterBreak="0">
    <w:nsid w:val="6CC74E4D"/>
    <w:multiLevelType w:val="multilevel"/>
    <w:tmpl w:val="500C2B20"/>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6D813AE6"/>
    <w:multiLevelType w:val="multilevel"/>
    <w:tmpl w:val="6F92D69E"/>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0" w15:restartNumberingAfterBreak="0">
    <w:nsid w:val="6F863E27"/>
    <w:multiLevelType w:val="multilevel"/>
    <w:tmpl w:val="5C4090F6"/>
    <w:lvl w:ilvl="0">
      <w:start w:val="1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00713AB"/>
    <w:multiLevelType w:val="multilevel"/>
    <w:tmpl w:val="5BA64C4A"/>
    <w:styleLink w:val="WW8Num11"/>
    <w:lvl w:ilvl="0">
      <w:start w:val="1"/>
      <w:numFmt w:val="lowerLetter"/>
      <w:lvlText w:val="%1)"/>
      <w:lvlJc w:val="left"/>
      <w:pPr>
        <w:ind w:left="1776" w:hanging="360"/>
      </w:pPr>
      <w:rPr>
        <w:rFonts w:ascii="Arial" w:eastAsia="Times New Roman" w:hAnsi="Arial" w:cs="Arial"/>
        <w:lang w:eastAsia="pl-P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742A42C9"/>
    <w:multiLevelType w:val="multilevel"/>
    <w:tmpl w:val="AE6019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53" w15:restartNumberingAfterBreak="0">
    <w:nsid w:val="79475C2E"/>
    <w:multiLevelType w:val="multilevel"/>
    <w:tmpl w:val="38463FFC"/>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54" w15:restartNumberingAfterBreak="0">
    <w:nsid w:val="7B8B627B"/>
    <w:multiLevelType w:val="multilevel"/>
    <w:tmpl w:val="88280F9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num w:numId="1">
    <w:abstractNumId w:val="34"/>
  </w:num>
  <w:num w:numId="2">
    <w:abstractNumId w:val="51"/>
  </w:num>
  <w:num w:numId="3">
    <w:abstractNumId w:val="17"/>
  </w:num>
  <w:num w:numId="4">
    <w:abstractNumId w:val="10"/>
  </w:num>
  <w:num w:numId="5">
    <w:abstractNumId w:val="19"/>
  </w:num>
  <w:num w:numId="6">
    <w:abstractNumId w:val="1"/>
  </w:num>
  <w:num w:numId="7">
    <w:abstractNumId w:val="30"/>
  </w:num>
  <w:num w:numId="8">
    <w:abstractNumId w:val="37"/>
  </w:num>
  <w:num w:numId="9">
    <w:abstractNumId w:val="29"/>
  </w:num>
  <w:num w:numId="10">
    <w:abstractNumId w:val="21"/>
  </w:num>
  <w:num w:numId="11">
    <w:abstractNumId w:val="18"/>
  </w:num>
  <w:num w:numId="12">
    <w:abstractNumId w:val="31"/>
  </w:num>
  <w:num w:numId="13">
    <w:abstractNumId w:val="13"/>
  </w:num>
  <w:num w:numId="14">
    <w:abstractNumId w:val="16"/>
  </w:num>
  <w:num w:numId="15">
    <w:abstractNumId w:val="45"/>
  </w:num>
  <w:num w:numId="16">
    <w:abstractNumId w:val="7"/>
  </w:num>
  <w:num w:numId="17">
    <w:abstractNumId w:val="26"/>
  </w:num>
  <w:num w:numId="18">
    <w:abstractNumId w:val="49"/>
  </w:num>
  <w:num w:numId="19">
    <w:abstractNumId w:val="36"/>
  </w:num>
  <w:num w:numId="20">
    <w:abstractNumId w:val="9"/>
  </w:num>
  <w:num w:numId="21">
    <w:abstractNumId w:val="24"/>
  </w:num>
  <w:num w:numId="22">
    <w:abstractNumId w:val="40"/>
  </w:num>
  <w:num w:numId="23">
    <w:abstractNumId w:val="45"/>
    <w:lvlOverride w:ilvl="0">
      <w:startOverride w:val="1"/>
    </w:lvlOverride>
  </w:num>
  <w:num w:numId="24">
    <w:abstractNumId w:val="23"/>
  </w:num>
  <w:num w:numId="25">
    <w:abstractNumId w:val="15"/>
  </w:num>
  <w:num w:numId="26">
    <w:abstractNumId w:val="5"/>
  </w:num>
  <w:num w:numId="27">
    <w:abstractNumId w:val="35"/>
  </w:num>
  <w:num w:numId="28">
    <w:abstractNumId w:val="8"/>
  </w:num>
  <w:num w:numId="29">
    <w:abstractNumId w:val="6"/>
  </w:num>
  <w:num w:numId="30">
    <w:abstractNumId w:val="38"/>
  </w:num>
  <w:num w:numId="31">
    <w:abstractNumId w:val="0"/>
  </w:num>
  <w:num w:numId="32">
    <w:abstractNumId w:val="42"/>
  </w:num>
  <w:num w:numId="33">
    <w:abstractNumId w:val="28"/>
  </w:num>
  <w:num w:numId="34">
    <w:abstractNumId w:val="2"/>
  </w:num>
  <w:num w:numId="35">
    <w:abstractNumId w:val="12"/>
  </w:num>
  <w:num w:numId="36">
    <w:abstractNumId w:val="44"/>
  </w:num>
  <w:num w:numId="37">
    <w:abstractNumId w:val="39"/>
  </w:num>
  <w:num w:numId="38">
    <w:abstractNumId w:val="22"/>
  </w:num>
  <w:num w:numId="39">
    <w:abstractNumId w:val="48"/>
  </w:num>
  <w:num w:numId="40">
    <w:abstractNumId w:val="53"/>
  </w:num>
  <w:num w:numId="41">
    <w:abstractNumId w:val="11"/>
  </w:num>
  <w:num w:numId="42">
    <w:abstractNumId w:val="43"/>
  </w:num>
  <w:num w:numId="43">
    <w:abstractNumId w:val="4"/>
  </w:num>
  <w:num w:numId="44">
    <w:abstractNumId w:val="41"/>
  </w:num>
  <w:num w:numId="45">
    <w:abstractNumId w:val="30"/>
    <w:lvlOverride w:ilvl="0">
      <w:startOverride w:val="1"/>
    </w:lvlOverride>
  </w:num>
  <w:num w:numId="46">
    <w:abstractNumId w:val="37"/>
    <w:lvlOverride w:ilvl="0">
      <w:startOverride w:val="1"/>
    </w:lvlOverride>
  </w:num>
  <w:num w:numId="47">
    <w:abstractNumId w:val="25"/>
  </w:num>
  <w:num w:numId="48">
    <w:abstractNumId w:val="46"/>
  </w:num>
  <w:num w:numId="49">
    <w:abstractNumId w:val="50"/>
  </w:num>
  <w:num w:numId="50">
    <w:abstractNumId w:val="47"/>
  </w:num>
  <w:num w:numId="51">
    <w:abstractNumId w:val="32"/>
  </w:num>
  <w:num w:numId="52">
    <w:abstractNumId w:val="52"/>
  </w:num>
  <w:num w:numId="53">
    <w:abstractNumId w:val="33"/>
  </w:num>
  <w:num w:numId="54">
    <w:abstractNumId w:val="3"/>
  </w:num>
  <w:num w:numId="55">
    <w:abstractNumId w:val="20"/>
  </w:num>
  <w:num w:numId="56">
    <w:abstractNumId w:val="14"/>
  </w:num>
  <w:num w:numId="57">
    <w:abstractNumId w:val="27"/>
  </w:num>
  <w:num w:numId="58">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063"/>
    <w:rsid w:val="00207BF2"/>
    <w:rsid w:val="00335063"/>
    <w:rsid w:val="006939E8"/>
    <w:rsid w:val="007C6F20"/>
    <w:rsid w:val="00A33C9E"/>
    <w:rsid w:val="00C96665"/>
    <w:rsid w:val="00D14415"/>
    <w:rsid w:val="00EC2B5E"/>
    <w:rsid w:val="00F05FF8"/>
    <w:rsid w:val="00FF5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FBD6"/>
  <w15:docId w15:val="{E25B0F1D-E585-4A14-8495-796C8F18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agwek">
    <w:name w:val="header"/>
    <w:basedOn w:val="Standard"/>
    <w:pPr>
      <w:suppressLineNumbers/>
      <w:tabs>
        <w:tab w:val="center" w:pos="4819"/>
        <w:tab w:val="right" w:pos="9638"/>
      </w:tabs>
    </w:pPr>
  </w:style>
  <w:style w:type="paragraph" w:styleId="Akapitzlist">
    <w:name w:val="List Paragraph"/>
    <w:basedOn w:val="Standard"/>
    <w:pPr>
      <w:spacing w:after="200"/>
      <w:ind w:left="720"/>
    </w:pPr>
  </w:style>
  <w:style w:type="paragraph" w:customStyle="1" w:styleId="Default">
    <w:name w:val="Default"/>
    <w:rPr>
      <w:rFonts w:ascii="Times New Roman" w:eastAsia="Times New Roman" w:hAnsi="Times New Roman" w:cs="Times New Roman"/>
      <w:color w:val="000000"/>
    </w:rPr>
  </w:style>
  <w:style w:type="paragraph" w:styleId="Stopka">
    <w:name w:val="footer"/>
    <w:basedOn w:val="Standard"/>
    <w:link w:val="StopkaZnak"/>
    <w:uiPriority w:val="99"/>
    <w:pPr>
      <w:suppressLineNumbers/>
      <w:tabs>
        <w:tab w:val="center" w:pos="4819"/>
        <w:tab w:val="right" w:pos="9638"/>
      </w:tabs>
    </w:pPr>
  </w:style>
  <w:style w:type="character" w:customStyle="1" w:styleId="NumberingSymbols">
    <w:name w:val="Numbering Symbols"/>
  </w:style>
  <w:style w:type="character" w:customStyle="1" w:styleId="WW8Num24z0">
    <w:name w:val="WW8Num24z0"/>
    <w:rPr>
      <w:rFonts w:ascii="Arial" w:eastAsia="Times New Roman" w:hAnsi="Arial" w:cs="Arial"/>
      <w:lang w:eastAsia="pl-P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1z0">
    <w:name w:val="WW8Num11z0"/>
    <w:rPr>
      <w:rFonts w:ascii="Arial" w:eastAsia="Times New Roman" w:hAnsi="Arial" w:cs="Arial"/>
      <w:lang w:eastAsia="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0z0">
    <w:name w:val="WW8Num20z0"/>
    <w:rPr>
      <w:rFonts w:ascii="Arial" w:eastAsia="Times New Roman" w:hAnsi="Arial" w:cs="Arial"/>
      <w:lang w:eastAsia="pl-P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Verdana" w:eastAsia="Times New Roman" w:hAnsi="Verdana" w:cs="Times New Roman"/>
    </w:rPr>
  </w:style>
  <w:style w:type="character" w:customStyle="1" w:styleId="WW8Num26z1">
    <w:name w:val="WW8Num26z1"/>
    <w:rPr>
      <w:rFonts w:ascii="Symbol" w:eastAsia="Times New Roman" w:hAnsi="Symbol" w:cs="Symbol"/>
      <w:lang w:eastAsia="pl-PL"/>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4z0">
    <w:name w:val="WW8Num4z0"/>
    <w:rPr>
      <w:rFonts w:ascii="Liberation Serif" w:eastAsia="Times New Roman" w:hAnsi="Liberation Serif" w:cs="Arial"/>
      <w:lang w:eastAsia="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2z0">
    <w:name w:val="WW8Num12z0"/>
    <w:rPr>
      <w:rFonts w:ascii="Arial" w:eastAsia="Calibri" w:hAnsi="Arial" w:cs="Arial"/>
      <w:lang w:eastAsia="pl-P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0z0">
    <w:name w:val="WW8Num10z0"/>
    <w:rPr>
      <w:rFonts w:ascii="Liberation Serif" w:eastAsia="Times New Roman" w:hAnsi="Liberation Serif" w:cs="Arial"/>
      <w:lang w:eastAsia="pl-PL"/>
    </w:rPr>
  </w:style>
  <w:style w:type="character" w:customStyle="1" w:styleId="WW8Num6z0">
    <w:name w:val="WW8Num6z0"/>
  </w:style>
  <w:style w:type="character" w:customStyle="1" w:styleId="WW8Num1z0">
    <w:name w:val="WW8Num1z0"/>
  </w:style>
  <w:style w:type="numbering" w:customStyle="1" w:styleId="WW8Num24">
    <w:name w:val="WW8Num24"/>
    <w:basedOn w:val="Bezlisty"/>
    <w:pPr>
      <w:numPr>
        <w:numId w:val="1"/>
      </w:numPr>
    </w:pPr>
  </w:style>
  <w:style w:type="numbering" w:customStyle="1" w:styleId="WW8Num11">
    <w:name w:val="WW8Num11"/>
    <w:basedOn w:val="Bezlisty"/>
    <w:pPr>
      <w:numPr>
        <w:numId w:val="2"/>
      </w:numPr>
    </w:pPr>
  </w:style>
  <w:style w:type="numbering" w:customStyle="1" w:styleId="WW8Num3">
    <w:name w:val="WW8Num3"/>
    <w:basedOn w:val="Bezlisty"/>
    <w:pPr>
      <w:numPr>
        <w:numId w:val="3"/>
      </w:numPr>
    </w:pPr>
  </w:style>
  <w:style w:type="numbering" w:customStyle="1" w:styleId="WW8Num20">
    <w:name w:val="WW8Num20"/>
    <w:basedOn w:val="Bezlisty"/>
    <w:pPr>
      <w:numPr>
        <w:numId w:val="4"/>
      </w:numPr>
    </w:pPr>
  </w:style>
  <w:style w:type="numbering" w:customStyle="1" w:styleId="WW8Num25">
    <w:name w:val="WW8Num25"/>
    <w:basedOn w:val="Bezlisty"/>
    <w:pPr>
      <w:numPr>
        <w:numId w:val="5"/>
      </w:numPr>
    </w:pPr>
  </w:style>
  <w:style w:type="numbering" w:customStyle="1" w:styleId="WW8Num26">
    <w:name w:val="WW8Num26"/>
    <w:basedOn w:val="Bezlisty"/>
    <w:pPr>
      <w:numPr>
        <w:numId w:val="6"/>
      </w:numPr>
    </w:pPr>
  </w:style>
  <w:style w:type="numbering" w:customStyle="1" w:styleId="WW8Num4">
    <w:name w:val="WW8Num4"/>
    <w:basedOn w:val="Bezlisty"/>
    <w:pPr>
      <w:numPr>
        <w:numId w:val="7"/>
      </w:numPr>
    </w:pPr>
  </w:style>
  <w:style w:type="numbering" w:customStyle="1" w:styleId="WW8Num12">
    <w:name w:val="WW8Num12"/>
    <w:basedOn w:val="Bezlisty"/>
    <w:pPr>
      <w:numPr>
        <w:numId w:val="8"/>
      </w:numPr>
    </w:pPr>
  </w:style>
  <w:style w:type="numbering" w:customStyle="1" w:styleId="WW8Num5">
    <w:name w:val="WW8Num5"/>
    <w:basedOn w:val="Bezlisty"/>
    <w:pPr>
      <w:numPr>
        <w:numId w:val="9"/>
      </w:numPr>
    </w:pPr>
  </w:style>
  <w:style w:type="numbering" w:customStyle="1" w:styleId="WW8Num10">
    <w:name w:val="WW8Num10"/>
    <w:basedOn w:val="Bezlisty"/>
    <w:pPr>
      <w:numPr>
        <w:numId w:val="10"/>
      </w:numPr>
    </w:pPr>
  </w:style>
  <w:style w:type="numbering" w:customStyle="1" w:styleId="WW8Num6">
    <w:name w:val="WW8Num6"/>
    <w:basedOn w:val="Bezlisty"/>
    <w:pPr>
      <w:numPr>
        <w:numId w:val="11"/>
      </w:numPr>
    </w:pPr>
  </w:style>
  <w:style w:type="numbering" w:customStyle="1" w:styleId="WW8Num1">
    <w:name w:val="WW8Num1"/>
    <w:basedOn w:val="Bezlisty"/>
    <w:pPr>
      <w:numPr>
        <w:numId w:val="12"/>
      </w:numPr>
    </w:pPr>
  </w:style>
  <w:style w:type="numbering" w:customStyle="1" w:styleId="WWNum1">
    <w:name w:val="WWNum1"/>
    <w:basedOn w:val="Bezlisty"/>
    <w:pPr>
      <w:numPr>
        <w:numId w:val="13"/>
      </w:numPr>
    </w:pPr>
  </w:style>
  <w:style w:type="numbering" w:customStyle="1" w:styleId="WWNum2">
    <w:name w:val="WWNum2"/>
    <w:basedOn w:val="Bezlisty"/>
    <w:pPr>
      <w:numPr>
        <w:numId w:val="14"/>
      </w:numPr>
    </w:pPr>
  </w:style>
  <w:style w:type="numbering" w:customStyle="1" w:styleId="WWNum3">
    <w:name w:val="WWNum3"/>
    <w:basedOn w:val="Bezlisty"/>
    <w:pPr>
      <w:numPr>
        <w:numId w:val="15"/>
      </w:numPr>
    </w:pPr>
  </w:style>
  <w:style w:type="character" w:customStyle="1" w:styleId="StopkaZnak">
    <w:name w:val="Stopka Znak"/>
    <w:basedOn w:val="Domylnaczcionkaakapitu"/>
    <w:link w:val="Stopka"/>
    <w:uiPriority w:val="99"/>
    <w:rsid w:val="007C6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3693</Words>
  <Characters>22161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Hirsch</dc:creator>
  <cp:lastModifiedBy>Ewa Hirsch</cp:lastModifiedBy>
  <cp:revision>5</cp:revision>
  <cp:lastPrinted>2020-09-28T14:06:00Z</cp:lastPrinted>
  <dcterms:created xsi:type="dcterms:W3CDTF">2020-09-30T09:40:00Z</dcterms:created>
  <dcterms:modified xsi:type="dcterms:W3CDTF">2020-09-30T11:34:00Z</dcterms:modified>
</cp:coreProperties>
</file>